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CE14E" w14:textId="70E50745" w:rsidR="00D30D88" w:rsidRPr="00FA13C3" w:rsidRDefault="00D30D88" w:rsidP="00D30D88">
      <w:pPr>
        <w:spacing w:after="0" w:line="160" w:lineRule="atLeast"/>
        <w:jc w:val="both"/>
        <w:rPr>
          <w:rFonts w:ascii="Arial" w:eastAsia="Arial" w:hAnsi="Arial" w:cs="Arial"/>
          <w:i/>
          <w:color w:val="000000"/>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w:t>
      </w:r>
      <w:r>
        <w:rPr>
          <w:rFonts w:ascii="Arial" w:eastAsia="Arial" w:hAnsi="Arial" w:cs="Arial"/>
          <w:i/>
          <w:color w:val="000000"/>
          <w:spacing w:val="-1"/>
          <w:sz w:val="14"/>
          <w:szCs w:val="14"/>
        </w:rPr>
        <w:t>Economics and Finance</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AA7368">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p>
    <w:p w14:paraId="5A571B62" w14:textId="77777777" w:rsidR="00AA7368" w:rsidRDefault="00D30D88" w:rsidP="00D30D88">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 xml:space="preserve">Volume </w:t>
      </w:r>
      <w:r>
        <w:rPr>
          <w:rFonts w:ascii="Arial" w:eastAsia="Arial" w:hAnsi="Arial" w:cs="Arial"/>
          <w:i/>
          <w:color w:val="000000"/>
          <w:spacing w:val="-1"/>
          <w:sz w:val="14"/>
          <w:szCs w:val="14"/>
        </w:rPr>
        <w:t>8</w:t>
      </w:r>
      <w:r w:rsidRPr="00DF2646">
        <w:rPr>
          <w:rFonts w:ascii="Arial" w:eastAsia="Arial" w:hAnsi="Arial" w:cs="Arial"/>
          <w:i/>
          <w:color w:val="000000"/>
          <w:spacing w:val="-1"/>
          <w:sz w:val="14"/>
          <w:szCs w:val="14"/>
        </w:rPr>
        <w:t>,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1</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p>
    <w:p w14:paraId="35D74520" w14:textId="243EC88C" w:rsidR="00AA7368" w:rsidRDefault="00AA7368" w:rsidP="00D30D88">
      <w:pPr>
        <w:spacing w:after="0" w:line="160" w:lineRule="atLeast"/>
        <w:jc w:val="both"/>
        <w:rPr>
          <w:rFonts w:ascii="Arial" w:eastAsia="Arial" w:hAnsi="Arial" w:cs="Arial"/>
          <w:i/>
          <w:color w:val="000000"/>
          <w:spacing w:val="-1"/>
          <w:sz w:val="14"/>
          <w:szCs w:val="14"/>
        </w:rPr>
      </w:pPr>
      <w:r w:rsidRPr="00AA7368">
        <w:rPr>
          <w:rFonts w:ascii="Arial" w:eastAsia="Arial" w:hAnsi="Arial" w:cs="Arial"/>
          <w:i/>
          <w:color w:val="000000"/>
          <w:spacing w:val="-1"/>
          <w:sz w:val="14"/>
          <w:szCs w:val="14"/>
        </w:rPr>
        <w:t xml:space="preserve">DOI: </w:t>
      </w:r>
      <w:hyperlink r:id="rId7" w:history="1">
        <w:r w:rsidRPr="005B6D17">
          <w:rPr>
            <w:rStyle w:val="Hyperlink"/>
            <w:rFonts w:ascii="Arial" w:eastAsia="Arial" w:hAnsi="Arial" w:cs="Arial"/>
            <w:i/>
            <w:spacing w:val="-1"/>
            <w:sz w:val="14"/>
            <w:szCs w:val="14"/>
          </w:rPr>
          <w:t>https://doi.org/10.5281/zenodo.17719222</w:t>
        </w:r>
      </w:hyperlink>
    </w:p>
    <w:p w14:paraId="3E24A2BA" w14:textId="77777777" w:rsidR="00AA7368" w:rsidRPr="00AA7368" w:rsidRDefault="00AA7368" w:rsidP="00D30D88">
      <w:pPr>
        <w:spacing w:after="0" w:line="160" w:lineRule="atLeast"/>
        <w:jc w:val="both"/>
        <w:rPr>
          <w:rFonts w:ascii="Arial" w:eastAsia="Arial" w:hAnsi="Arial" w:cs="Arial"/>
          <w:i/>
          <w:color w:val="000000"/>
          <w:spacing w:val="-1"/>
          <w:sz w:val="14"/>
          <w:szCs w:val="14"/>
        </w:rPr>
      </w:pPr>
    </w:p>
    <w:p w14:paraId="40F88994" w14:textId="1E83BBF0" w:rsidR="00D30D88" w:rsidRPr="00AA7368" w:rsidRDefault="00D30D88" w:rsidP="00AA7368">
      <w:pPr>
        <w:spacing w:after="0" w:line="160" w:lineRule="atLeast"/>
        <w:jc w:val="both"/>
        <w:rPr>
          <w:rFonts w:ascii="Arial" w:eastAsia="Arial" w:hAnsi="Arial" w:cs="Arial"/>
          <w:i/>
          <w:color w:val="000000"/>
          <w:spacing w:val="-1"/>
          <w:sz w:val="14"/>
          <w:szCs w:val="14"/>
        </w:rPr>
      </w:pPr>
      <w:r w:rsidRPr="00AA7368">
        <w:rPr>
          <w:rFonts w:ascii="Arial" w:eastAsia="Arial" w:hAnsi="Arial" w:cs="Arial"/>
          <w:i/>
          <w:color w:val="000000"/>
          <w:spacing w:val="-1"/>
          <w:sz w:val="14"/>
          <w:szCs w:val="14"/>
        </w:rPr>
        <w:tab/>
      </w:r>
      <w:r w:rsidRPr="00AA7368">
        <w:rPr>
          <w:rFonts w:ascii="Arial" w:eastAsia="Arial" w:hAnsi="Arial" w:cs="Arial"/>
          <w:i/>
          <w:color w:val="000000"/>
          <w:spacing w:val="-1"/>
          <w:sz w:val="14"/>
          <w:szCs w:val="14"/>
        </w:rPr>
        <w:tab/>
      </w:r>
      <w:r w:rsidRPr="00AA7368">
        <w:rPr>
          <w:rFonts w:ascii="Arial" w:eastAsia="Arial" w:hAnsi="Arial" w:cs="Arial"/>
          <w:i/>
          <w:color w:val="000000"/>
          <w:spacing w:val="-1"/>
          <w:sz w:val="14"/>
          <w:szCs w:val="14"/>
        </w:rPr>
        <w:tab/>
      </w:r>
      <w:r w:rsidRPr="00AA7368">
        <w:rPr>
          <w:rFonts w:ascii="Arial" w:eastAsia="Arial" w:hAnsi="Arial" w:cs="Arial"/>
          <w:i/>
          <w:color w:val="000000"/>
          <w:spacing w:val="-1"/>
          <w:sz w:val="14"/>
          <w:szCs w:val="14"/>
        </w:rPr>
        <w:tab/>
      </w:r>
      <w:r w:rsidRPr="00AA7368">
        <w:rPr>
          <w:rFonts w:ascii="Arial" w:eastAsia="Arial" w:hAnsi="Arial" w:cs="Arial"/>
          <w:i/>
          <w:color w:val="000000"/>
          <w:spacing w:val="-1"/>
          <w:sz w:val="14"/>
          <w:szCs w:val="14"/>
        </w:rPr>
        <w:tab/>
      </w:r>
      <w:r w:rsidRPr="00AA7368">
        <w:rPr>
          <w:rFonts w:ascii="Arial" w:eastAsia="Arial" w:hAnsi="Arial" w:cs="Arial"/>
          <w:i/>
          <w:color w:val="000000"/>
          <w:spacing w:val="-1"/>
          <w:sz w:val="14"/>
          <w:szCs w:val="14"/>
        </w:rPr>
        <w:tab/>
      </w:r>
    </w:p>
    <w:p w14:paraId="19C2BF92" w14:textId="77777777" w:rsidR="0051166F" w:rsidRDefault="0051166F" w:rsidP="007D38C4">
      <w:pPr>
        <w:spacing w:after="0" w:line="240" w:lineRule="auto"/>
        <w:jc w:val="center"/>
        <w:outlineLvl w:val="0"/>
        <w:rPr>
          <w:rFonts w:ascii="Times New Roman" w:eastAsia="Times New Roman" w:hAnsi="Times New Roman" w:cs="Times New Roman"/>
          <w:b/>
          <w:bCs/>
          <w:kern w:val="36"/>
          <w:sz w:val="32"/>
          <w:szCs w:val="32"/>
          <w:lang w:eastAsia="en-IN"/>
        </w:rPr>
      </w:pPr>
      <w:r w:rsidRPr="007D38C4">
        <w:rPr>
          <w:rFonts w:ascii="Times New Roman" w:eastAsia="Times New Roman" w:hAnsi="Times New Roman" w:cs="Times New Roman"/>
          <w:b/>
          <w:bCs/>
          <w:kern w:val="36"/>
          <w:sz w:val="32"/>
          <w:szCs w:val="32"/>
          <w:lang w:eastAsia="en-IN"/>
        </w:rPr>
        <w:t>Wipro 3D in Aerospace: Scaling Additive Manufacturing Through Certification and Hybrid Solutions</w:t>
      </w:r>
    </w:p>
    <w:p w14:paraId="5F3BFE7B" w14:textId="77777777" w:rsidR="007D38C4" w:rsidRDefault="007D38C4" w:rsidP="007D38C4">
      <w:pPr>
        <w:spacing w:after="0" w:line="240" w:lineRule="auto"/>
        <w:jc w:val="center"/>
        <w:outlineLvl w:val="0"/>
        <w:rPr>
          <w:rFonts w:ascii="Times New Roman" w:eastAsia="Times New Roman" w:hAnsi="Times New Roman" w:cs="Times New Roman"/>
          <w:b/>
          <w:bCs/>
          <w:kern w:val="36"/>
          <w:sz w:val="32"/>
          <w:szCs w:val="32"/>
          <w:lang w:eastAsia="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960"/>
      </w:tblGrid>
      <w:tr w:rsidR="007D38C4" w14:paraId="7D2E288B" w14:textId="77777777" w:rsidTr="007D38C4">
        <w:trPr>
          <w:jc w:val="center"/>
        </w:trPr>
        <w:tc>
          <w:tcPr>
            <w:tcW w:w="3870" w:type="dxa"/>
          </w:tcPr>
          <w:p w14:paraId="1B9EA89A" w14:textId="77777777" w:rsidR="007D38C4" w:rsidRPr="007D38C4" w:rsidRDefault="007D38C4" w:rsidP="007D38C4">
            <w:pPr>
              <w:jc w:val="center"/>
              <w:rPr>
                <w:rFonts w:cstheme="minorHAnsi"/>
                <w:b/>
                <w:bCs/>
                <w:sz w:val="16"/>
                <w:szCs w:val="16"/>
              </w:rPr>
            </w:pPr>
            <w:r w:rsidRPr="007D38C4">
              <w:rPr>
                <w:rFonts w:cstheme="minorHAnsi"/>
                <w:b/>
                <w:bCs/>
                <w:sz w:val="16"/>
                <w:szCs w:val="16"/>
              </w:rPr>
              <w:t>Vaitheeswaran</w:t>
            </w:r>
          </w:p>
          <w:p w14:paraId="30B6CF59" w14:textId="77777777" w:rsidR="007D38C4" w:rsidRDefault="007D38C4" w:rsidP="007D38C4">
            <w:pPr>
              <w:jc w:val="center"/>
              <w:rPr>
                <w:rFonts w:cstheme="minorHAnsi"/>
                <w:sz w:val="16"/>
                <w:szCs w:val="16"/>
              </w:rPr>
            </w:pPr>
            <w:r w:rsidRPr="007D38C4">
              <w:rPr>
                <w:rFonts w:cstheme="minorHAnsi"/>
                <w:sz w:val="16"/>
                <w:szCs w:val="16"/>
              </w:rPr>
              <w:t xml:space="preserve">Student, Faculty of Management Studies, </w:t>
            </w:r>
          </w:p>
          <w:p w14:paraId="703D5408" w14:textId="77777777" w:rsidR="007D38C4" w:rsidRDefault="007D38C4" w:rsidP="007D38C4">
            <w:pPr>
              <w:jc w:val="center"/>
              <w:rPr>
                <w:rFonts w:cstheme="minorHAnsi"/>
                <w:sz w:val="16"/>
                <w:szCs w:val="16"/>
              </w:rPr>
            </w:pPr>
            <w:r w:rsidRPr="007D38C4">
              <w:rPr>
                <w:rFonts w:cstheme="minorHAnsi"/>
                <w:sz w:val="16"/>
                <w:szCs w:val="16"/>
              </w:rPr>
              <w:t xml:space="preserve">CMS Business School, </w:t>
            </w:r>
          </w:p>
          <w:p w14:paraId="7BCDBAC7" w14:textId="77777777" w:rsidR="007D38C4" w:rsidRPr="007D38C4" w:rsidRDefault="007D38C4" w:rsidP="007D38C4">
            <w:pPr>
              <w:jc w:val="center"/>
              <w:rPr>
                <w:rFonts w:cstheme="minorHAnsi"/>
                <w:sz w:val="16"/>
                <w:szCs w:val="16"/>
              </w:rPr>
            </w:pPr>
            <w:r w:rsidRPr="007D38C4">
              <w:rPr>
                <w:rFonts w:cstheme="minorHAnsi"/>
                <w:sz w:val="16"/>
                <w:szCs w:val="16"/>
              </w:rPr>
              <w:t>JAIN (Deemed-to-be University) Bangalore, India</w:t>
            </w:r>
          </w:p>
        </w:tc>
        <w:tc>
          <w:tcPr>
            <w:tcW w:w="3960" w:type="dxa"/>
          </w:tcPr>
          <w:p w14:paraId="1E835882" w14:textId="77777777" w:rsidR="007D38C4" w:rsidRPr="007D38C4" w:rsidRDefault="007D38C4" w:rsidP="007D38C4">
            <w:pPr>
              <w:jc w:val="center"/>
              <w:outlineLvl w:val="0"/>
              <w:rPr>
                <w:rFonts w:cstheme="minorHAnsi"/>
                <w:b/>
                <w:bCs/>
                <w:sz w:val="16"/>
                <w:szCs w:val="16"/>
              </w:rPr>
            </w:pPr>
            <w:r w:rsidRPr="007D38C4">
              <w:rPr>
                <w:rFonts w:cstheme="minorHAnsi"/>
                <w:b/>
                <w:bCs/>
                <w:sz w:val="16"/>
                <w:szCs w:val="16"/>
              </w:rPr>
              <w:t>Dr. Ravichandran K</w:t>
            </w:r>
          </w:p>
          <w:p w14:paraId="2FE74294" w14:textId="77777777" w:rsidR="007D38C4" w:rsidRDefault="007D38C4" w:rsidP="007D38C4">
            <w:pPr>
              <w:jc w:val="center"/>
              <w:outlineLvl w:val="0"/>
              <w:rPr>
                <w:rFonts w:cstheme="minorHAnsi"/>
                <w:sz w:val="16"/>
                <w:szCs w:val="16"/>
              </w:rPr>
            </w:pPr>
            <w:r w:rsidRPr="007D38C4">
              <w:rPr>
                <w:rFonts w:cstheme="minorHAnsi"/>
                <w:sz w:val="16"/>
                <w:szCs w:val="16"/>
              </w:rPr>
              <w:t xml:space="preserve">Professor, Faculty of Management Studies, </w:t>
            </w:r>
          </w:p>
          <w:p w14:paraId="55F1E8F4" w14:textId="77777777" w:rsidR="007D38C4" w:rsidRDefault="007D38C4" w:rsidP="007D38C4">
            <w:pPr>
              <w:jc w:val="center"/>
              <w:outlineLvl w:val="0"/>
              <w:rPr>
                <w:rFonts w:cstheme="minorHAnsi"/>
                <w:sz w:val="16"/>
                <w:szCs w:val="16"/>
              </w:rPr>
            </w:pPr>
            <w:r w:rsidRPr="007D38C4">
              <w:rPr>
                <w:rFonts w:cstheme="minorHAnsi"/>
                <w:sz w:val="16"/>
                <w:szCs w:val="16"/>
              </w:rPr>
              <w:t xml:space="preserve">CMS Business School, </w:t>
            </w:r>
          </w:p>
          <w:p w14:paraId="3C82B387" w14:textId="77777777" w:rsidR="007D38C4" w:rsidRPr="007D38C4" w:rsidRDefault="007D38C4" w:rsidP="007D38C4">
            <w:pPr>
              <w:jc w:val="center"/>
              <w:outlineLvl w:val="0"/>
              <w:rPr>
                <w:rFonts w:cstheme="minorHAnsi"/>
                <w:sz w:val="16"/>
                <w:szCs w:val="16"/>
              </w:rPr>
            </w:pPr>
            <w:r w:rsidRPr="007D38C4">
              <w:rPr>
                <w:rFonts w:cstheme="minorHAnsi"/>
                <w:sz w:val="16"/>
                <w:szCs w:val="16"/>
              </w:rPr>
              <w:t>JAIN (Deemed-to-be University) Bangalore, India</w:t>
            </w:r>
          </w:p>
        </w:tc>
      </w:tr>
    </w:tbl>
    <w:p w14:paraId="6ED648EA" w14:textId="77777777" w:rsidR="007D38C4" w:rsidRPr="007D38C4" w:rsidRDefault="007D38C4" w:rsidP="007D38C4">
      <w:pPr>
        <w:spacing w:after="0" w:line="240" w:lineRule="auto"/>
        <w:jc w:val="center"/>
        <w:outlineLvl w:val="0"/>
        <w:rPr>
          <w:rFonts w:ascii="Times New Roman" w:eastAsia="Times New Roman" w:hAnsi="Times New Roman" w:cs="Times New Roman"/>
          <w:b/>
          <w:bCs/>
          <w:kern w:val="36"/>
          <w:sz w:val="32"/>
          <w:szCs w:val="32"/>
          <w:lang w:eastAsia="en-IN"/>
        </w:rPr>
      </w:pPr>
    </w:p>
    <w:p w14:paraId="2DB832EB" w14:textId="77777777" w:rsidR="0051166F" w:rsidRPr="007D38C4" w:rsidRDefault="0051166F" w:rsidP="007D38C4">
      <w:pPr>
        <w:spacing w:after="0" w:line="240" w:lineRule="auto"/>
        <w:jc w:val="center"/>
        <w:outlineLvl w:val="1"/>
        <w:rPr>
          <w:rFonts w:ascii="Arial" w:eastAsia="Times New Roman" w:hAnsi="Arial" w:cs="Arial"/>
          <w:b/>
          <w:bCs/>
          <w:i/>
          <w:iCs/>
          <w:sz w:val="18"/>
          <w:szCs w:val="18"/>
          <w:lang w:eastAsia="en-IN"/>
        </w:rPr>
      </w:pPr>
      <w:r w:rsidRPr="007D38C4">
        <w:rPr>
          <w:rFonts w:ascii="Arial" w:eastAsia="Times New Roman" w:hAnsi="Arial" w:cs="Arial"/>
          <w:b/>
          <w:bCs/>
          <w:i/>
          <w:iCs/>
          <w:sz w:val="18"/>
          <w:szCs w:val="18"/>
          <w:lang w:eastAsia="en-IN"/>
        </w:rPr>
        <w:t>Abstract</w:t>
      </w:r>
    </w:p>
    <w:p w14:paraId="0E86293B" w14:textId="77777777" w:rsidR="007D38C4" w:rsidRPr="007D38C4" w:rsidRDefault="007D38C4" w:rsidP="007D38C4">
      <w:pPr>
        <w:spacing w:after="0" w:line="240" w:lineRule="auto"/>
        <w:ind w:left="720" w:right="386"/>
        <w:jc w:val="both"/>
        <w:outlineLvl w:val="1"/>
        <w:rPr>
          <w:rFonts w:ascii="Arial" w:eastAsia="Times New Roman" w:hAnsi="Arial" w:cs="Arial"/>
          <w:b/>
          <w:bCs/>
          <w:sz w:val="18"/>
          <w:szCs w:val="18"/>
          <w:lang w:eastAsia="en-IN"/>
        </w:rPr>
      </w:pPr>
    </w:p>
    <w:p w14:paraId="4BE87754" w14:textId="77777777" w:rsidR="0051166F" w:rsidRPr="007D38C4" w:rsidRDefault="0051166F" w:rsidP="007D38C4">
      <w:pPr>
        <w:spacing w:after="0" w:line="240" w:lineRule="auto"/>
        <w:ind w:left="720" w:right="386"/>
        <w:jc w:val="both"/>
        <w:rPr>
          <w:rFonts w:ascii="Arial" w:eastAsia="Times New Roman" w:hAnsi="Arial" w:cs="Arial"/>
          <w:sz w:val="18"/>
          <w:szCs w:val="18"/>
          <w:lang w:eastAsia="en-IN"/>
        </w:rPr>
      </w:pPr>
      <w:r w:rsidRPr="007D38C4">
        <w:rPr>
          <w:rFonts w:ascii="Arial" w:eastAsia="Times New Roman" w:hAnsi="Arial" w:cs="Arial"/>
          <w:sz w:val="18"/>
          <w:szCs w:val="18"/>
          <w:lang w:eastAsia="en-IN"/>
        </w:rPr>
        <w:t>Additive manufacturing (AM) is transforming aerospace with innovative weight-saving geometries, faster prototyping, and enhanced supply chain options. Yet, challenges remain in certification, cost control, and repeatability that inhibit wider adoption. Drawing on a student internship case at Wipro 3D, this study frames the managerial challenge as scaling from prototype tooling to certified flight-worthy parts while preserving India's cost advantages and strengthening trust with Original Equipment Manufacturers (OEMs). Industry outlooks and governance standards guide a roadmap focused on attaining NADCAP/AS9100 approvals, deploying hybrid manufacturing with Wipro Aerospace, developing localized powder ecosystems, and aligning R&amp;D spend with financial planning and analysis (FP&amp;A) in light</w:t>
      </w:r>
      <w:r w:rsidR="00D75C67" w:rsidRPr="007D38C4">
        <w:rPr>
          <w:rFonts w:ascii="Arial" w:eastAsia="Times New Roman" w:hAnsi="Arial" w:cs="Arial"/>
          <w:sz w:val="18"/>
          <w:szCs w:val="18"/>
          <w:lang w:eastAsia="en-IN"/>
        </w:rPr>
        <w:t xml:space="preserve"> </w:t>
      </w:r>
      <w:r w:rsidRPr="007D38C4">
        <w:rPr>
          <w:rFonts w:ascii="Arial" w:eastAsia="Times New Roman" w:hAnsi="Arial" w:cs="Arial"/>
          <w:sz w:val="18"/>
          <w:szCs w:val="18"/>
          <w:lang w:eastAsia="en-IN"/>
        </w:rPr>
        <w:t>weighting and hydraulics. The case presents an operating model coupling technical capabilities with certification pipelines, supporting evidence artefacts, and risk controls to unlock serial aerospace adoption without sacrificing quality or margins. It concludes with practical suggestions on transforming innovation into industrial scale with documented process control, supplier partnerships, and ecosystem development.</w:t>
      </w:r>
    </w:p>
    <w:p w14:paraId="3036A284" w14:textId="77777777" w:rsidR="007D38C4" w:rsidRPr="007D38C4" w:rsidRDefault="007D38C4" w:rsidP="007D38C4">
      <w:pPr>
        <w:spacing w:after="0" w:line="240" w:lineRule="auto"/>
        <w:ind w:left="720" w:right="386"/>
        <w:jc w:val="both"/>
        <w:rPr>
          <w:rFonts w:ascii="Arial" w:eastAsia="Times New Roman" w:hAnsi="Arial" w:cs="Arial"/>
          <w:sz w:val="18"/>
          <w:szCs w:val="18"/>
          <w:lang w:eastAsia="en-IN"/>
        </w:rPr>
      </w:pPr>
    </w:p>
    <w:p w14:paraId="3B0562FE" w14:textId="77777777" w:rsidR="0051166F" w:rsidRPr="007D38C4" w:rsidRDefault="0051166F" w:rsidP="007D38C4">
      <w:pPr>
        <w:spacing w:after="0" w:line="240" w:lineRule="auto"/>
        <w:ind w:left="720" w:right="386"/>
        <w:jc w:val="both"/>
        <w:rPr>
          <w:rFonts w:ascii="Arial" w:eastAsia="Times New Roman" w:hAnsi="Arial" w:cs="Arial"/>
          <w:sz w:val="18"/>
          <w:szCs w:val="18"/>
          <w:lang w:eastAsia="en-IN"/>
        </w:rPr>
      </w:pPr>
      <w:r w:rsidRPr="007D38C4">
        <w:rPr>
          <w:rFonts w:ascii="Arial" w:eastAsia="Times New Roman" w:hAnsi="Arial" w:cs="Arial"/>
          <w:b/>
          <w:bCs/>
          <w:sz w:val="18"/>
          <w:szCs w:val="18"/>
          <w:lang w:eastAsia="en-IN"/>
        </w:rPr>
        <w:t>Keywords:</w:t>
      </w:r>
      <w:r w:rsidRPr="007D38C4">
        <w:rPr>
          <w:rFonts w:ascii="Arial" w:eastAsia="Times New Roman" w:hAnsi="Arial" w:cs="Arial"/>
          <w:sz w:val="18"/>
          <w:szCs w:val="18"/>
          <w:lang w:eastAsia="en-IN"/>
        </w:rPr>
        <w:t xml:space="preserve"> Additive manufacturing, Aerospace, NADCAP, AS9100, Hybrid manufacturing, Certification, India, Wipro 3D</w:t>
      </w:r>
    </w:p>
    <w:p w14:paraId="58B37739" w14:textId="77777777" w:rsidR="007D38C4" w:rsidRPr="007D38C4" w:rsidRDefault="007D38C4" w:rsidP="0051166F">
      <w:pPr>
        <w:spacing w:before="100" w:beforeAutospacing="1" w:after="100" w:afterAutospacing="1" w:line="240" w:lineRule="auto"/>
        <w:jc w:val="both"/>
        <w:outlineLvl w:val="1"/>
        <w:rPr>
          <w:rFonts w:ascii="Times New Roman" w:eastAsia="Times New Roman" w:hAnsi="Times New Roman" w:cs="Times New Roman"/>
          <w:b/>
          <w:bCs/>
          <w:sz w:val="2"/>
          <w:szCs w:val="2"/>
          <w:lang w:eastAsia="en-IN"/>
        </w:rPr>
      </w:pPr>
    </w:p>
    <w:p w14:paraId="77F1B473" w14:textId="77777777" w:rsidR="007D38C4" w:rsidRPr="007D38C4" w:rsidRDefault="007D38C4" w:rsidP="0051166F">
      <w:pPr>
        <w:spacing w:before="100" w:beforeAutospacing="1" w:after="100" w:afterAutospacing="1" w:line="240" w:lineRule="auto"/>
        <w:jc w:val="both"/>
        <w:outlineLvl w:val="1"/>
        <w:rPr>
          <w:rFonts w:ascii="Times New Roman" w:eastAsia="Times New Roman" w:hAnsi="Times New Roman" w:cs="Times New Roman"/>
          <w:b/>
          <w:bCs/>
          <w:sz w:val="2"/>
          <w:szCs w:val="2"/>
          <w:lang w:eastAsia="en-IN"/>
        </w:rPr>
        <w:sectPr w:rsidR="007D38C4" w:rsidRPr="007D38C4" w:rsidSect="00AC3BBB">
          <w:headerReference w:type="even" r:id="rId8"/>
          <w:headerReference w:type="default" r:id="rId9"/>
          <w:pgSz w:w="11906" w:h="16838" w:code="9"/>
          <w:pgMar w:top="1440" w:right="1440" w:bottom="1440" w:left="1440" w:header="1008" w:footer="720" w:gutter="0"/>
          <w:pgNumType w:start="16"/>
          <w:cols w:space="708"/>
          <w:docGrid w:linePitch="360"/>
        </w:sectPr>
      </w:pPr>
    </w:p>
    <w:p w14:paraId="0EA48B74" w14:textId="77777777" w:rsidR="0051166F" w:rsidRPr="007D38C4" w:rsidRDefault="0051166F" w:rsidP="007D38C4">
      <w:pPr>
        <w:spacing w:after="120" w:line="276" w:lineRule="auto"/>
        <w:jc w:val="center"/>
        <w:outlineLvl w:val="1"/>
        <w:rPr>
          <w:rFonts w:ascii="Arial" w:eastAsia="Times New Roman" w:hAnsi="Arial" w:cs="Arial"/>
          <w:b/>
          <w:bCs/>
          <w:caps/>
          <w:lang w:eastAsia="en-IN"/>
        </w:rPr>
      </w:pPr>
      <w:r w:rsidRPr="007D38C4">
        <w:rPr>
          <w:rFonts w:ascii="Arial" w:eastAsia="Times New Roman" w:hAnsi="Arial" w:cs="Arial"/>
          <w:b/>
          <w:bCs/>
          <w:caps/>
          <w:lang w:eastAsia="en-IN"/>
        </w:rPr>
        <w:t>Case Introduction</w:t>
      </w:r>
    </w:p>
    <w:p w14:paraId="5986955D"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 xml:space="preserve">The aerospace sector integrates additive manufacturing technologies across brackets, heat exchangers, and tooling, contributing close to 20% of global aerospace and </w:t>
      </w:r>
      <w:proofErr w:type="spellStart"/>
      <w:r w:rsidRPr="007D38C4">
        <w:rPr>
          <w:rFonts w:ascii="Arial" w:eastAsia="Times New Roman" w:hAnsi="Arial" w:cs="Arial"/>
          <w:lang w:eastAsia="en-IN"/>
        </w:rPr>
        <w:t>defense</w:t>
      </w:r>
      <w:proofErr w:type="spellEnd"/>
      <w:r w:rsidRPr="007D38C4">
        <w:rPr>
          <w:rFonts w:ascii="Arial" w:eastAsia="Times New Roman" w:hAnsi="Arial" w:cs="Arial"/>
          <w:lang w:eastAsia="en-IN"/>
        </w:rPr>
        <w:t xml:space="preserve"> AM market share. India's indigenization goals and demand for complex, lightweight components create strategic opportunities for domestic suppliers like Wipro 3D. Internship observations revealed Wipro 3D's capabilities in design for AM (</w:t>
      </w:r>
      <w:proofErr w:type="spellStart"/>
      <w:r w:rsidRPr="007D38C4">
        <w:rPr>
          <w:rFonts w:ascii="Arial" w:eastAsia="Times New Roman" w:hAnsi="Arial" w:cs="Arial"/>
          <w:lang w:eastAsia="en-IN"/>
        </w:rPr>
        <w:t>DfAM</w:t>
      </w:r>
      <w:proofErr w:type="spellEnd"/>
      <w:r w:rsidRPr="007D38C4">
        <w:rPr>
          <w:rFonts w:ascii="Arial" w:eastAsia="Times New Roman" w:hAnsi="Arial" w:cs="Arial"/>
          <w:lang w:eastAsia="en-IN"/>
        </w:rPr>
        <w:t>), prototyping, and batch production were offset by limited flight-certified components and dependence on imported powders, constraining faster scale-up.</w:t>
      </w:r>
    </w:p>
    <w:p w14:paraId="1B1D01C8"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 xml:space="preserve">OEM expectations emphasized stringent certification processes, effective process control systems, and alignment of cost to value across programs. The managerial problem involves transitioning </w:t>
      </w:r>
      <w:r w:rsidRPr="007D38C4">
        <w:rPr>
          <w:rFonts w:ascii="Arial" w:eastAsia="Times New Roman" w:hAnsi="Arial" w:cs="Arial"/>
          <w:lang w:eastAsia="en-IN"/>
        </w:rPr>
        <w:t>from successful tooling and niche parts to serial production with end-to-end certified, traceable, and repeatable processes. Certifications such as NADCAP and AS9100 require robust documentation and operational discipline. The case positions certification pipelines, hybrid manufacturing capabilities, and ecosystem partnerships as core levers converting cost advantages into durable Tier-1 supplier credibility without eroding margins or delivery performance.</w:t>
      </w:r>
    </w:p>
    <w:p w14:paraId="42DA05D6" w14:textId="77777777" w:rsidR="0051166F" w:rsidRPr="007D38C4" w:rsidRDefault="0051166F" w:rsidP="007D38C4">
      <w:pPr>
        <w:spacing w:after="120" w:line="276" w:lineRule="auto"/>
        <w:jc w:val="center"/>
        <w:outlineLvl w:val="1"/>
        <w:rPr>
          <w:rFonts w:ascii="Arial" w:eastAsia="Times New Roman" w:hAnsi="Arial" w:cs="Arial"/>
          <w:b/>
          <w:bCs/>
          <w:caps/>
          <w:lang w:eastAsia="en-IN"/>
        </w:rPr>
      </w:pPr>
      <w:r w:rsidRPr="007D38C4">
        <w:rPr>
          <w:rFonts w:ascii="Arial" w:eastAsia="Times New Roman" w:hAnsi="Arial" w:cs="Arial"/>
          <w:b/>
          <w:bCs/>
          <w:caps/>
          <w:lang w:eastAsia="en-IN"/>
        </w:rPr>
        <w:t>About the Industry</w:t>
      </w:r>
    </w:p>
    <w:p w14:paraId="411EB4B7"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 xml:space="preserve">The aerospace manufacturing industry is pushing weight reduction, part consolidation, and lead-time compression within strict safety and reliability constraints. AM facilitates fabrication of lattice structures and internal channels unattainable by traditional subtractive methods but faces hurdles from </w:t>
      </w:r>
      <w:r w:rsidRPr="007D38C4">
        <w:rPr>
          <w:rFonts w:ascii="Arial" w:eastAsia="Times New Roman" w:hAnsi="Arial" w:cs="Arial"/>
          <w:lang w:eastAsia="en-IN"/>
        </w:rPr>
        <w:lastRenderedPageBreak/>
        <w:t>certification latency, materials variability, and capital investments.</w:t>
      </w:r>
    </w:p>
    <w:p w14:paraId="52079F61"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 xml:space="preserve">Global demand for fleet renewal especially in Asia augments AM uptake. However, supplier access requires documented process capability and mature economics across the entire product lifecycle. Consulting firms highlight a shift from experimentation to industrialization driven by digital traceability, closed-loop process controls, standard design toolchains encoding </w:t>
      </w:r>
      <w:proofErr w:type="spellStart"/>
      <w:r w:rsidRPr="007D38C4">
        <w:rPr>
          <w:rFonts w:ascii="Arial" w:eastAsia="Times New Roman" w:hAnsi="Arial" w:cs="Arial"/>
          <w:lang w:eastAsia="en-IN"/>
        </w:rPr>
        <w:t>DfAM</w:t>
      </w:r>
      <w:proofErr w:type="spellEnd"/>
      <w:r w:rsidRPr="007D38C4">
        <w:rPr>
          <w:rFonts w:ascii="Arial" w:eastAsia="Times New Roman" w:hAnsi="Arial" w:cs="Arial"/>
          <w:lang w:eastAsia="en-IN"/>
        </w:rPr>
        <w:t xml:space="preserve"> principles, and integrated metrology.</w:t>
      </w:r>
    </w:p>
    <w:p w14:paraId="097A3059"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 xml:space="preserve">Indian policy initiatives supporting </w:t>
      </w:r>
      <w:proofErr w:type="spellStart"/>
      <w:r w:rsidRPr="007D38C4">
        <w:rPr>
          <w:rFonts w:ascii="Arial" w:eastAsia="Times New Roman" w:hAnsi="Arial" w:cs="Arial"/>
          <w:lang w:eastAsia="en-IN"/>
        </w:rPr>
        <w:t>defense</w:t>
      </w:r>
      <w:proofErr w:type="spellEnd"/>
      <w:r w:rsidRPr="007D38C4">
        <w:rPr>
          <w:rFonts w:ascii="Arial" w:eastAsia="Times New Roman" w:hAnsi="Arial" w:cs="Arial"/>
          <w:lang w:eastAsia="en-IN"/>
        </w:rPr>
        <w:t xml:space="preserve"> production and indigenization present tailwinds for domestic AM adoption. Yet gaps in standards adoption and testing infrastructure challenge widespread diffusion, emphasizing the need for risk management frameworks, documented controls, and trusted supplier ecosystems linked to global programs.</w:t>
      </w:r>
    </w:p>
    <w:p w14:paraId="2F9D6D39" w14:textId="77777777" w:rsidR="0051166F" w:rsidRPr="007D38C4" w:rsidRDefault="0051166F" w:rsidP="007D38C4">
      <w:pPr>
        <w:spacing w:after="120" w:line="276" w:lineRule="auto"/>
        <w:jc w:val="both"/>
        <w:outlineLvl w:val="1"/>
        <w:rPr>
          <w:rFonts w:ascii="Arial" w:eastAsia="Times New Roman" w:hAnsi="Arial" w:cs="Arial"/>
          <w:b/>
          <w:bCs/>
          <w:lang w:eastAsia="en-IN"/>
        </w:rPr>
      </w:pPr>
      <w:r w:rsidRPr="007D38C4">
        <w:rPr>
          <w:rFonts w:ascii="Arial" w:eastAsia="Times New Roman" w:hAnsi="Arial" w:cs="Arial"/>
          <w:b/>
          <w:bCs/>
          <w:lang w:eastAsia="en-IN"/>
        </w:rPr>
        <w:t>Problems Faced by the Industry</w:t>
      </w:r>
    </w:p>
    <w:p w14:paraId="4573E199"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Certification and regulatory compliance remain among the biggest obstacles to AM scale-up in aerospace. Material powder supply chains are fragmented with outsourcing decisions necessitating cost-benefit and IP risk management. Inconsistent process capability demonstrations limit OEM confidence in suppliers.</w:t>
      </w:r>
    </w:p>
    <w:p w14:paraId="09A285C6"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Recent literature underscores these challenges:</w:t>
      </w:r>
    </w:p>
    <w:p w14:paraId="3AF2B294" w14:textId="77777777" w:rsidR="0051166F" w:rsidRPr="007D38C4" w:rsidRDefault="0051166F" w:rsidP="007D38C4">
      <w:pPr>
        <w:numPr>
          <w:ilvl w:val="0"/>
          <w:numId w:val="1"/>
        </w:numPr>
        <w:spacing w:after="120" w:line="276" w:lineRule="auto"/>
        <w:jc w:val="both"/>
        <w:rPr>
          <w:rFonts w:ascii="Arial" w:eastAsia="Times New Roman" w:hAnsi="Arial" w:cs="Arial"/>
          <w:lang w:eastAsia="en-IN"/>
        </w:rPr>
      </w:pPr>
      <w:r w:rsidRPr="007D38C4">
        <w:rPr>
          <w:rFonts w:ascii="Arial" w:eastAsia="Times New Roman" w:hAnsi="Arial" w:cs="Arial"/>
          <w:lang w:eastAsia="en-IN"/>
        </w:rPr>
        <w:t>Deloitte (2023) stresses the importance of certification discipline and Industry 4.0 integration.</w:t>
      </w:r>
    </w:p>
    <w:p w14:paraId="0BB9B3B5" w14:textId="77777777" w:rsidR="0051166F" w:rsidRPr="007D38C4" w:rsidRDefault="0051166F" w:rsidP="007D38C4">
      <w:pPr>
        <w:numPr>
          <w:ilvl w:val="0"/>
          <w:numId w:val="1"/>
        </w:numPr>
        <w:spacing w:after="120" w:line="276" w:lineRule="auto"/>
        <w:jc w:val="both"/>
        <w:rPr>
          <w:rFonts w:ascii="Arial" w:eastAsia="Times New Roman" w:hAnsi="Arial" w:cs="Arial"/>
          <w:lang w:eastAsia="en-IN"/>
        </w:rPr>
      </w:pPr>
      <w:r w:rsidRPr="007D38C4">
        <w:rPr>
          <w:rFonts w:ascii="Arial" w:eastAsia="Times New Roman" w:hAnsi="Arial" w:cs="Arial"/>
          <w:lang w:eastAsia="en-IN"/>
        </w:rPr>
        <w:t>PwC (2023) highlights strategic R&amp;D investments aligned with FP&amp;A and customer roadmaps.</w:t>
      </w:r>
    </w:p>
    <w:p w14:paraId="6E2FD55B" w14:textId="77777777" w:rsidR="0051166F" w:rsidRPr="007D38C4" w:rsidRDefault="0051166F" w:rsidP="007D38C4">
      <w:pPr>
        <w:numPr>
          <w:ilvl w:val="0"/>
          <w:numId w:val="1"/>
        </w:numPr>
        <w:spacing w:after="120" w:line="276" w:lineRule="auto"/>
        <w:jc w:val="both"/>
        <w:rPr>
          <w:rFonts w:ascii="Arial" w:eastAsia="Times New Roman" w:hAnsi="Arial" w:cs="Arial"/>
          <w:lang w:eastAsia="en-IN"/>
        </w:rPr>
      </w:pPr>
      <w:r w:rsidRPr="007D38C4">
        <w:rPr>
          <w:rFonts w:ascii="Arial" w:eastAsia="Times New Roman" w:hAnsi="Arial" w:cs="Arial"/>
          <w:lang w:eastAsia="en-IN"/>
        </w:rPr>
        <w:t>COSO (2017) emphasizes risk management overlays enhancing operational control.</w:t>
      </w:r>
    </w:p>
    <w:p w14:paraId="3C190383" w14:textId="77777777" w:rsidR="0051166F" w:rsidRPr="007D38C4" w:rsidRDefault="0051166F" w:rsidP="007D38C4">
      <w:pPr>
        <w:numPr>
          <w:ilvl w:val="0"/>
          <w:numId w:val="1"/>
        </w:numPr>
        <w:spacing w:after="120" w:line="276" w:lineRule="auto"/>
        <w:jc w:val="both"/>
        <w:rPr>
          <w:rFonts w:ascii="Arial" w:eastAsia="Times New Roman" w:hAnsi="Arial" w:cs="Arial"/>
          <w:lang w:eastAsia="en-IN"/>
        </w:rPr>
      </w:pPr>
      <w:r w:rsidRPr="007D38C4">
        <w:rPr>
          <w:rFonts w:ascii="Arial" w:eastAsia="Times New Roman" w:hAnsi="Arial" w:cs="Arial"/>
          <w:lang w:eastAsia="en-IN"/>
        </w:rPr>
        <w:t>ISO (2018) provides framework standards for enterprise risk governance supporting complex manufacturing.</w:t>
      </w:r>
    </w:p>
    <w:p w14:paraId="26A89162" w14:textId="77777777" w:rsidR="0051166F" w:rsidRPr="007D38C4" w:rsidRDefault="0051166F" w:rsidP="007D38C4">
      <w:pPr>
        <w:numPr>
          <w:ilvl w:val="0"/>
          <w:numId w:val="1"/>
        </w:numPr>
        <w:spacing w:after="120" w:line="276" w:lineRule="auto"/>
        <w:jc w:val="both"/>
        <w:rPr>
          <w:rFonts w:ascii="Arial" w:eastAsia="Times New Roman" w:hAnsi="Arial" w:cs="Arial"/>
          <w:lang w:eastAsia="en-IN"/>
        </w:rPr>
      </w:pPr>
      <w:r w:rsidRPr="007D38C4">
        <w:rPr>
          <w:rFonts w:ascii="Arial" w:eastAsia="Times New Roman" w:hAnsi="Arial" w:cs="Arial"/>
          <w:lang w:eastAsia="en-IN"/>
        </w:rPr>
        <w:t>Ministry of Defence (2024) promotes indigenous ecosystem development to strengthen supply chains.</w:t>
      </w:r>
    </w:p>
    <w:p w14:paraId="2BDE1972" w14:textId="77777777" w:rsidR="0051166F" w:rsidRPr="007D38C4" w:rsidRDefault="0051166F" w:rsidP="007D38C4">
      <w:pPr>
        <w:spacing w:after="120" w:line="276" w:lineRule="auto"/>
        <w:jc w:val="both"/>
        <w:rPr>
          <w:rFonts w:ascii="Arial" w:eastAsia="Times New Roman" w:hAnsi="Arial" w:cs="Arial"/>
          <w:lang w:eastAsia="en-IN"/>
        </w:rPr>
      </w:pPr>
      <w:r w:rsidRPr="007D38C4">
        <w:rPr>
          <w:rFonts w:ascii="Arial" w:eastAsia="Times New Roman" w:hAnsi="Arial" w:cs="Arial"/>
          <w:lang w:eastAsia="en-IN"/>
        </w:rPr>
        <w:t>Collectively, improving certification workflows, supplier governance, and hybrid manufacturing processes is essential to climb the maturity curve.</w:t>
      </w:r>
    </w:p>
    <w:p w14:paraId="0282F0C7" w14:textId="77777777" w:rsidR="0051166F" w:rsidRPr="007D38C4" w:rsidRDefault="0051166F" w:rsidP="007D38C4">
      <w:pPr>
        <w:spacing w:after="120" w:line="276" w:lineRule="auto"/>
        <w:jc w:val="center"/>
        <w:outlineLvl w:val="1"/>
        <w:rPr>
          <w:rFonts w:ascii="Arial" w:eastAsia="Times New Roman" w:hAnsi="Arial" w:cs="Arial"/>
          <w:b/>
          <w:bCs/>
          <w:caps/>
          <w:lang w:eastAsia="en-IN"/>
        </w:rPr>
      </w:pPr>
      <w:r w:rsidRPr="007D38C4">
        <w:rPr>
          <w:rFonts w:ascii="Arial" w:eastAsia="Times New Roman" w:hAnsi="Arial" w:cs="Arial"/>
          <w:b/>
          <w:bCs/>
          <w:caps/>
          <w:lang w:eastAsia="en-IN"/>
        </w:rPr>
        <w:t>About the Company</w:t>
      </w:r>
    </w:p>
    <w:p w14:paraId="745BA4E8"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 xml:space="preserve">Wipro 3D, part of Wipro Infrastructure Engineering, offers comprehensive additive manufacturing services including design for AM, prototyping, production, and post-processing chiefly serving aerospace and </w:t>
      </w:r>
      <w:proofErr w:type="spellStart"/>
      <w:r w:rsidRPr="007D38C4">
        <w:rPr>
          <w:rFonts w:ascii="Arial" w:eastAsia="Times New Roman" w:hAnsi="Arial" w:cs="Arial"/>
          <w:lang w:eastAsia="en-IN"/>
        </w:rPr>
        <w:t>defense</w:t>
      </w:r>
      <w:proofErr w:type="spellEnd"/>
      <w:r w:rsidRPr="007D38C4">
        <w:rPr>
          <w:rFonts w:ascii="Arial" w:eastAsia="Times New Roman" w:hAnsi="Arial" w:cs="Arial"/>
          <w:lang w:eastAsia="en-IN"/>
        </w:rPr>
        <w:t xml:space="preserve"> sectors. Its collaborative partnerships with HAL, DRDO, ISRO, and Airbus </w:t>
      </w:r>
      <w:proofErr w:type="spellStart"/>
      <w:r w:rsidRPr="007D38C4">
        <w:rPr>
          <w:rFonts w:ascii="Arial" w:eastAsia="Times New Roman" w:hAnsi="Arial" w:cs="Arial"/>
          <w:lang w:eastAsia="en-IN"/>
        </w:rPr>
        <w:t>under</w:t>
      </w:r>
      <w:r w:rsidR="004A4E0B">
        <w:rPr>
          <w:rFonts w:ascii="Arial" w:eastAsia="Times New Roman" w:hAnsi="Arial" w:cs="Arial"/>
          <w:lang w:eastAsia="en-IN"/>
        </w:rPr>
        <w:t xml:space="preserve"> </w:t>
      </w:r>
      <w:r w:rsidRPr="007D38C4">
        <w:rPr>
          <w:rFonts w:ascii="Arial" w:eastAsia="Times New Roman" w:hAnsi="Arial" w:cs="Arial"/>
          <w:lang w:eastAsia="en-IN"/>
        </w:rPr>
        <w:t>score</w:t>
      </w:r>
      <w:proofErr w:type="spellEnd"/>
      <w:r w:rsidRPr="007D38C4">
        <w:rPr>
          <w:rFonts w:ascii="Arial" w:eastAsia="Times New Roman" w:hAnsi="Arial" w:cs="Arial"/>
          <w:lang w:eastAsia="en-IN"/>
        </w:rPr>
        <w:t xml:space="preserve"> its strong positioning.</w:t>
      </w:r>
    </w:p>
    <w:p w14:paraId="7AD25556"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The company combines metal AM powder usage with subtractive finishing, metrology, and documentation processes compliant with NADCAP and AS9100 standards. However, dependency on imported powders, limited flight-certified components, and the high capital intensity of equipment challenged its growth.</w:t>
      </w:r>
    </w:p>
    <w:p w14:paraId="7220BB27" w14:textId="77777777" w:rsidR="0051166F" w:rsidRPr="007D38C4" w:rsidRDefault="0051166F" w:rsidP="007D38C4">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Wipro 3D pursues hybrid manufacturing models partnering with Wipro Aerospace for machining and hydraulics, employing financial and operations planning aligning R&amp;D bets with emerging lightweight and functional part demands. This approach supports scaling production at competitive costs while meeting customer and compliance requirements.</w:t>
      </w:r>
    </w:p>
    <w:p w14:paraId="6CB8AB32" w14:textId="77777777" w:rsidR="0051166F" w:rsidRPr="007D38C4" w:rsidRDefault="0051166F" w:rsidP="007D38C4">
      <w:pPr>
        <w:spacing w:after="120" w:line="276" w:lineRule="auto"/>
        <w:jc w:val="both"/>
        <w:outlineLvl w:val="1"/>
        <w:rPr>
          <w:rFonts w:ascii="Arial" w:eastAsia="Times New Roman" w:hAnsi="Arial" w:cs="Arial"/>
          <w:b/>
          <w:bCs/>
          <w:lang w:eastAsia="en-IN"/>
        </w:rPr>
      </w:pPr>
      <w:r w:rsidRPr="007D38C4">
        <w:rPr>
          <w:rFonts w:ascii="Arial" w:eastAsia="Times New Roman" w:hAnsi="Arial" w:cs="Arial"/>
          <w:b/>
          <w:bCs/>
          <w:lang w:eastAsia="en-IN"/>
        </w:rPr>
        <w:t>Problems Faced by the Company</w:t>
      </w:r>
    </w:p>
    <w:p w14:paraId="038C89E4" w14:textId="77777777" w:rsidR="0051166F" w:rsidRPr="007D38C4" w:rsidRDefault="0051166F" w:rsidP="004A4E0B">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 xml:space="preserve">Despite technical expertise, Wipro 3D faces hurdles in certifying parts for flight use due to extended approval timelines, </w:t>
      </w:r>
      <w:r w:rsidRPr="007D38C4">
        <w:rPr>
          <w:rFonts w:ascii="Arial" w:eastAsia="Times New Roman" w:hAnsi="Arial" w:cs="Arial"/>
          <w:lang w:eastAsia="en-IN"/>
        </w:rPr>
        <w:lastRenderedPageBreak/>
        <w:t>insufficient local powder options, and limited flight history data. The reliance on imported materials risks supply disruption and cost escalation.</w:t>
      </w:r>
    </w:p>
    <w:p w14:paraId="41929285" w14:textId="77777777" w:rsidR="0051166F" w:rsidRPr="007D38C4" w:rsidRDefault="0051166F" w:rsidP="004A4E0B">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Process gaps in traceability, documentation, and supplier audits risk exposing the company to regulatory or customer non-compliance. Balancing innovation with rigorous quality and risk control puts pressure on resources and requires continuous improvement in capability maturity.</w:t>
      </w:r>
    </w:p>
    <w:p w14:paraId="2F0BD5FA" w14:textId="77777777" w:rsidR="0051166F" w:rsidRPr="007D38C4" w:rsidRDefault="0051166F" w:rsidP="004A4E0B">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Results from literature corroborate challenges:</w:t>
      </w:r>
    </w:p>
    <w:p w14:paraId="741CB39B" w14:textId="77777777" w:rsidR="0051166F" w:rsidRPr="007D38C4" w:rsidRDefault="0051166F" w:rsidP="004A4E0B">
      <w:pPr>
        <w:numPr>
          <w:ilvl w:val="0"/>
          <w:numId w:val="2"/>
        </w:numPr>
        <w:tabs>
          <w:tab w:val="clear" w:pos="720"/>
        </w:tabs>
        <w:spacing w:after="120" w:line="276" w:lineRule="auto"/>
        <w:ind w:left="360"/>
        <w:jc w:val="both"/>
        <w:rPr>
          <w:rFonts w:ascii="Arial" w:eastAsia="Times New Roman" w:hAnsi="Arial" w:cs="Arial"/>
          <w:lang w:eastAsia="en-IN"/>
        </w:rPr>
      </w:pPr>
      <w:proofErr w:type="spellStart"/>
      <w:r w:rsidRPr="007D38C4">
        <w:rPr>
          <w:rFonts w:ascii="Arial" w:eastAsia="Times New Roman" w:hAnsi="Arial" w:cs="Arial"/>
          <w:lang w:eastAsia="en-IN"/>
        </w:rPr>
        <w:t>Vaitheeshwar</w:t>
      </w:r>
      <w:proofErr w:type="spellEnd"/>
      <w:r w:rsidRPr="007D38C4">
        <w:rPr>
          <w:rFonts w:ascii="Arial" w:eastAsia="Times New Roman" w:hAnsi="Arial" w:cs="Arial"/>
          <w:lang w:eastAsia="en-IN"/>
        </w:rPr>
        <w:t xml:space="preserve"> (2025) discusses balancing cost advantages with risk mitigation in powder sourcing.</w:t>
      </w:r>
    </w:p>
    <w:p w14:paraId="0C232EB5" w14:textId="77777777" w:rsidR="0051166F" w:rsidRPr="007D38C4" w:rsidRDefault="0051166F" w:rsidP="004A4E0B">
      <w:pPr>
        <w:numPr>
          <w:ilvl w:val="0"/>
          <w:numId w:val="2"/>
        </w:numPr>
        <w:tabs>
          <w:tab w:val="clear" w:pos="720"/>
        </w:tabs>
        <w:spacing w:after="120" w:line="276" w:lineRule="auto"/>
        <w:ind w:left="360"/>
        <w:jc w:val="both"/>
        <w:rPr>
          <w:rFonts w:ascii="Arial" w:eastAsia="Times New Roman" w:hAnsi="Arial" w:cs="Arial"/>
          <w:lang w:eastAsia="en-IN"/>
        </w:rPr>
      </w:pPr>
      <w:r w:rsidRPr="007D38C4">
        <w:rPr>
          <w:rFonts w:ascii="Arial" w:eastAsia="Times New Roman" w:hAnsi="Arial" w:cs="Arial"/>
          <w:lang w:eastAsia="en-IN"/>
        </w:rPr>
        <w:t>Wipro 3D (2024) reports on hybrid manufacturing and certification adoption as key growth enablers.</w:t>
      </w:r>
    </w:p>
    <w:p w14:paraId="3CC390B9" w14:textId="77777777" w:rsidR="0051166F" w:rsidRPr="007D38C4" w:rsidRDefault="0051166F" w:rsidP="004A4E0B">
      <w:pPr>
        <w:numPr>
          <w:ilvl w:val="0"/>
          <w:numId w:val="2"/>
        </w:numPr>
        <w:tabs>
          <w:tab w:val="clear" w:pos="720"/>
        </w:tabs>
        <w:spacing w:after="120" w:line="276" w:lineRule="auto"/>
        <w:ind w:left="360"/>
        <w:jc w:val="both"/>
        <w:rPr>
          <w:rFonts w:ascii="Arial" w:eastAsia="Times New Roman" w:hAnsi="Arial" w:cs="Arial"/>
          <w:lang w:eastAsia="en-IN"/>
        </w:rPr>
      </w:pPr>
      <w:r w:rsidRPr="007D38C4">
        <w:rPr>
          <w:rFonts w:ascii="Arial" w:eastAsia="Times New Roman" w:hAnsi="Arial" w:cs="Arial"/>
          <w:lang w:eastAsia="en-IN"/>
        </w:rPr>
        <w:t>Deloitte (2023) advocates process integration linking certification, production control, and reporting.</w:t>
      </w:r>
    </w:p>
    <w:p w14:paraId="3593E12C" w14:textId="77777777" w:rsidR="0051166F" w:rsidRPr="007D38C4" w:rsidRDefault="0051166F" w:rsidP="004A4E0B">
      <w:pPr>
        <w:numPr>
          <w:ilvl w:val="0"/>
          <w:numId w:val="2"/>
        </w:numPr>
        <w:tabs>
          <w:tab w:val="clear" w:pos="720"/>
        </w:tabs>
        <w:spacing w:after="120" w:line="276" w:lineRule="auto"/>
        <w:ind w:left="360"/>
        <w:jc w:val="both"/>
        <w:rPr>
          <w:rFonts w:ascii="Arial" w:eastAsia="Times New Roman" w:hAnsi="Arial" w:cs="Arial"/>
          <w:lang w:eastAsia="en-IN"/>
        </w:rPr>
      </w:pPr>
      <w:r w:rsidRPr="007D38C4">
        <w:rPr>
          <w:rFonts w:ascii="Arial" w:eastAsia="Times New Roman" w:hAnsi="Arial" w:cs="Arial"/>
          <w:lang w:eastAsia="en-IN"/>
        </w:rPr>
        <w:t>COSO (2017) and ISO (2018) provide frameworks essential for risk and quality governance.</w:t>
      </w:r>
    </w:p>
    <w:p w14:paraId="05323845" w14:textId="77777777" w:rsidR="0051166F" w:rsidRPr="007D38C4" w:rsidRDefault="0051166F" w:rsidP="004A4E0B">
      <w:pPr>
        <w:numPr>
          <w:ilvl w:val="0"/>
          <w:numId w:val="2"/>
        </w:numPr>
        <w:tabs>
          <w:tab w:val="clear" w:pos="720"/>
        </w:tabs>
        <w:spacing w:after="120" w:line="276" w:lineRule="auto"/>
        <w:ind w:left="360"/>
        <w:jc w:val="both"/>
        <w:rPr>
          <w:rFonts w:ascii="Arial" w:eastAsia="Times New Roman" w:hAnsi="Arial" w:cs="Arial"/>
          <w:lang w:eastAsia="en-IN"/>
        </w:rPr>
      </w:pPr>
      <w:r w:rsidRPr="007D38C4">
        <w:rPr>
          <w:rFonts w:ascii="Arial" w:eastAsia="Times New Roman" w:hAnsi="Arial" w:cs="Arial"/>
          <w:lang w:eastAsia="en-IN"/>
        </w:rPr>
        <w:t>Ministry of Defence (2024) highlights ecosystem development to reduce dependency risks.</w:t>
      </w:r>
    </w:p>
    <w:p w14:paraId="72A55607" w14:textId="77777777" w:rsidR="0051166F" w:rsidRPr="007D38C4" w:rsidRDefault="0051166F" w:rsidP="004A4E0B">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Addressing these interconnected issues requires coordinated certification pipelines, supplier ecosystems, and technology-enabled governance.</w:t>
      </w:r>
    </w:p>
    <w:p w14:paraId="4BE235C4" w14:textId="77777777" w:rsidR="0051166F" w:rsidRPr="007D38C4" w:rsidRDefault="0051166F" w:rsidP="007D38C4">
      <w:pPr>
        <w:spacing w:after="120" w:line="276" w:lineRule="auto"/>
        <w:jc w:val="both"/>
        <w:outlineLvl w:val="1"/>
        <w:rPr>
          <w:rFonts w:ascii="Arial" w:eastAsia="Times New Roman" w:hAnsi="Arial" w:cs="Arial"/>
          <w:b/>
          <w:bCs/>
          <w:lang w:eastAsia="en-IN"/>
        </w:rPr>
      </w:pPr>
      <w:r w:rsidRPr="007D38C4">
        <w:rPr>
          <w:rFonts w:ascii="Arial" w:eastAsia="Times New Roman" w:hAnsi="Arial" w:cs="Arial"/>
          <w:b/>
          <w:bCs/>
          <w:lang w:eastAsia="en-IN"/>
        </w:rPr>
        <w:t>Academic Learning</w:t>
      </w:r>
    </w:p>
    <w:p w14:paraId="40357758" w14:textId="77777777" w:rsidR="0051166F" w:rsidRPr="007D38C4" w:rsidRDefault="0051166F" w:rsidP="004A4E0B">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 xml:space="preserve">This case aids students in mapping certification pipelines and hybrid manufacturing processes, emphasizing traceability, phased approvals, and quality control matrices. Learners design SOPs for production phases including </w:t>
      </w:r>
      <w:proofErr w:type="spellStart"/>
      <w:r w:rsidRPr="007D38C4">
        <w:rPr>
          <w:rFonts w:ascii="Arial" w:eastAsia="Times New Roman" w:hAnsi="Arial" w:cs="Arial"/>
          <w:lang w:eastAsia="en-IN"/>
        </w:rPr>
        <w:t>DfAM</w:t>
      </w:r>
      <w:proofErr w:type="spellEnd"/>
      <w:r w:rsidRPr="007D38C4">
        <w:rPr>
          <w:rFonts w:ascii="Arial" w:eastAsia="Times New Roman" w:hAnsi="Arial" w:cs="Arial"/>
          <w:lang w:eastAsia="en-IN"/>
        </w:rPr>
        <w:t>, powder qualification, HIP treatment, CNC finishing, metrology, and compliance documentation.</w:t>
      </w:r>
    </w:p>
    <w:p w14:paraId="5E304E52" w14:textId="77777777" w:rsidR="0051166F" w:rsidRPr="007D38C4" w:rsidRDefault="0051166F" w:rsidP="004A4E0B">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Students formulate supplier management strategies focusing on quality assurance and localization in supply chains, aligning R&amp;D investments with business cases emphasizing sustainable ROI. KPI dashboards tracking yield, rework, lead-times, and certification milestones provide analytical rigor.</w:t>
      </w:r>
    </w:p>
    <w:p w14:paraId="7E399A71" w14:textId="77777777" w:rsidR="0051166F" w:rsidRPr="007D38C4" w:rsidRDefault="0051166F" w:rsidP="004A4E0B">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The curriculum merges governance principles, risk management frameworks, and operational excellence doctrines to link technical innovation with scalable aerospace manufacturing.</w:t>
      </w:r>
    </w:p>
    <w:p w14:paraId="02E6EE85" w14:textId="77777777" w:rsidR="0051166F" w:rsidRPr="004A4E0B" w:rsidRDefault="0051166F" w:rsidP="004A4E0B">
      <w:pPr>
        <w:spacing w:after="120" w:line="276" w:lineRule="auto"/>
        <w:jc w:val="center"/>
        <w:outlineLvl w:val="1"/>
        <w:rPr>
          <w:rFonts w:ascii="Arial" w:eastAsia="Times New Roman" w:hAnsi="Arial" w:cs="Arial"/>
          <w:b/>
          <w:bCs/>
          <w:caps/>
          <w:lang w:eastAsia="en-IN"/>
        </w:rPr>
      </w:pPr>
      <w:r w:rsidRPr="004A4E0B">
        <w:rPr>
          <w:rFonts w:ascii="Arial" w:eastAsia="Times New Roman" w:hAnsi="Arial" w:cs="Arial"/>
          <w:b/>
          <w:bCs/>
          <w:caps/>
          <w:lang w:eastAsia="en-IN"/>
        </w:rPr>
        <w:t>Conclusion</w:t>
      </w:r>
    </w:p>
    <w:p w14:paraId="70591564" w14:textId="77777777" w:rsidR="0051166F" w:rsidRPr="007D38C4" w:rsidRDefault="0051166F" w:rsidP="004A4E0B">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Wipro 3D’s journey exemplifies scaling additive manufacturing in aerospace by fusing certification discipline with hybrid manufacturing and ecosystem partnerships. Leveraging India’s cost advantages while fortifying traceability and quality controls allows transition from niche prototyping to Tier-1 supplier status.</w:t>
      </w:r>
    </w:p>
    <w:p w14:paraId="24969C90" w14:textId="77777777" w:rsidR="0051166F" w:rsidRPr="007D38C4" w:rsidRDefault="0051166F" w:rsidP="004A4E0B">
      <w:pPr>
        <w:spacing w:after="120" w:line="276" w:lineRule="auto"/>
        <w:ind w:firstLine="720"/>
        <w:jc w:val="both"/>
        <w:rPr>
          <w:rFonts w:ascii="Arial" w:eastAsia="Times New Roman" w:hAnsi="Arial" w:cs="Arial"/>
          <w:lang w:eastAsia="en-IN"/>
        </w:rPr>
      </w:pPr>
      <w:r w:rsidRPr="007D38C4">
        <w:rPr>
          <w:rFonts w:ascii="Arial" w:eastAsia="Times New Roman" w:hAnsi="Arial" w:cs="Arial"/>
          <w:lang w:eastAsia="en-IN"/>
        </w:rPr>
        <w:t>The case outlines how coordinated governance strategies transform technical promise into serial production capability, protecting quality, performance, and margins. The approach is a model for integrating innovation, customer trust, and regulatory compliance in complex manufacturing sectors.</w:t>
      </w:r>
    </w:p>
    <w:p w14:paraId="4100F4D6" w14:textId="77777777" w:rsidR="0051166F" w:rsidRPr="004A4E0B" w:rsidRDefault="0051166F" w:rsidP="004A4E0B">
      <w:pPr>
        <w:spacing w:after="120" w:line="276" w:lineRule="auto"/>
        <w:jc w:val="center"/>
        <w:outlineLvl w:val="1"/>
        <w:rPr>
          <w:rFonts w:ascii="Arial" w:eastAsia="Times New Roman" w:hAnsi="Arial" w:cs="Arial"/>
          <w:b/>
          <w:bCs/>
          <w:caps/>
          <w:lang w:eastAsia="en-IN"/>
        </w:rPr>
      </w:pPr>
      <w:r w:rsidRPr="004A4E0B">
        <w:rPr>
          <w:rFonts w:ascii="Arial" w:eastAsia="Times New Roman" w:hAnsi="Arial" w:cs="Arial"/>
          <w:b/>
          <w:bCs/>
          <w:caps/>
          <w:lang w:eastAsia="en-IN"/>
        </w:rPr>
        <w:t>Case Questions</w:t>
      </w:r>
    </w:p>
    <w:p w14:paraId="5CBD9C3E" w14:textId="77777777" w:rsidR="0051166F" w:rsidRPr="007D38C4" w:rsidRDefault="0051166F" w:rsidP="007D38C4">
      <w:pPr>
        <w:numPr>
          <w:ilvl w:val="0"/>
          <w:numId w:val="3"/>
        </w:numPr>
        <w:spacing w:after="120" w:line="276" w:lineRule="auto"/>
        <w:jc w:val="both"/>
        <w:rPr>
          <w:rFonts w:ascii="Arial" w:eastAsia="Times New Roman" w:hAnsi="Arial" w:cs="Arial"/>
          <w:lang w:eastAsia="en-IN"/>
        </w:rPr>
      </w:pPr>
      <w:r w:rsidRPr="007D38C4">
        <w:rPr>
          <w:rFonts w:ascii="Arial" w:eastAsia="Times New Roman" w:hAnsi="Arial" w:cs="Arial"/>
          <w:lang w:eastAsia="en-IN"/>
        </w:rPr>
        <w:t>Map a certification pipeline with phase gates, artefacts, owners, and criteria aligned with NADCAP and AS9100.</w:t>
      </w:r>
    </w:p>
    <w:p w14:paraId="711FE2F1" w14:textId="77777777" w:rsidR="0051166F" w:rsidRPr="007D38C4" w:rsidRDefault="0051166F" w:rsidP="007D38C4">
      <w:pPr>
        <w:numPr>
          <w:ilvl w:val="0"/>
          <w:numId w:val="3"/>
        </w:numPr>
        <w:spacing w:after="120" w:line="276" w:lineRule="auto"/>
        <w:jc w:val="both"/>
        <w:rPr>
          <w:rFonts w:ascii="Arial" w:eastAsia="Times New Roman" w:hAnsi="Arial" w:cs="Arial"/>
          <w:lang w:eastAsia="en-IN"/>
        </w:rPr>
      </w:pPr>
      <w:r w:rsidRPr="007D38C4">
        <w:rPr>
          <w:rFonts w:ascii="Arial" w:eastAsia="Times New Roman" w:hAnsi="Arial" w:cs="Arial"/>
          <w:lang w:eastAsia="en-IN"/>
        </w:rPr>
        <w:t>Design a hybrid manufacturing workflow integrating AM build, heat treatment, CNC finishing, metrology, and documentation.</w:t>
      </w:r>
    </w:p>
    <w:p w14:paraId="6F523162" w14:textId="77777777" w:rsidR="0051166F" w:rsidRPr="007D38C4" w:rsidRDefault="0051166F" w:rsidP="007D38C4">
      <w:pPr>
        <w:numPr>
          <w:ilvl w:val="0"/>
          <w:numId w:val="3"/>
        </w:numPr>
        <w:spacing w:after="120" w:line="276" w:lineRule="auto"/>
        <w:jc w:val="both"/>
        <w:rPr>
          <w:rFonts w:ascii="Arial" w:eastAsia="Times New Roman" w:hAnsi="Arial" w:cs="Arial"/>
          <w:lang w:eastAsia="en-IN"/>
        </w:rPr>
      </w:pPr>
      <w:r w:rsidRPr="007D38C4">
        <w:rPr>
          <w:rFonts w:ascii="Arial" w:eastAsia="Times New Roman" w:hAnsi="Arial" w:cs="Arial"/>
          <w:lang w:eastAsia="en-IN"/>
        </w:rPr>
        <w:t>Propose a materials localization strategy for aerospace powders ensuring quality assurance and supplier governance.</w:t>
      </w:r>
    </w:p>
    <w:p w14:paraId="3F3D63EE" w14:textId="77777777" w:rsidR="0051166F" w:rsidRPr="007D38C4" w:rsidRDefault="0051166F" w:rsidP="007D38C4">
      <w:pPr>
        <w:numPr>
          <w:ilvl w:val="0"/>
          <w:numId w:val="3"/>
        </w:numPr>
        <w:spacing w:after="120" w:line="276" w:lineRule="auto"/>
        <w:jc w:val="both"/>
        <w:rPr>
          <w:rFonts w:ascii="Arial" w:eastAsia="Times New Roman" w:hAnsi="Arial" w:cs="Arial"/>
          <w:lang w:eastAsia="en-IN"/>
        </w:rPr>
      </w:pPr>
      <w:r w:rsidRPr="007D38C4">
        <w:rPr>
          <w:rFonts w:ascii="Arial" w:eastAsia="Times New Roman" w:hAnsi="Arial" w:cs="Arial"/>
          <w:lang w:eastAsia="en-IN"/>
        </w:rPr>
        <w:lastRenderedPageBreak/>
        <w:t>Develop KPI dashboards linking yield, rework, lead time, and certification milestones with financial metrics.</w:t>
      </w:r>
    </w:p>
    <w:p w14:paraId="312F6785" w14:textId="77777777" w:rsidR="004A4E0B" w:rsidRDefault="004A4E0B" w:rsidP="007D38C4">
      <w:pPr>
        <w:spacing w:after="120" w:line="276" w:lineRule="auto"/>
        <w:jc w:val="both"/>
        <w:outlineLvl w:val="1"/>
        <w:rPr>
          <w:rFonts w:ascii="Arial" w:eastAsia="Times New Roman" w:hAnsi="Arial" w:cs="Arial"/>
          <w:b/>
          <w:bCs/>
          <w:lang w:eastAsia="en-IN"/>
        </w:rPr>
      </w:pPr>
    </w:p>
    <w:p w14:paraId="02A32CCA" w14:textId="77777777" w:rsidR="004A4E0B" w:rsidRDefault="004A4E0B" w:rsidP="007D38C4">
      <w:pPr>
        <w:spacing w:after="120" w:line="276" w:lineRule="auto"/>
        <w:jc w:val="both"/>
        <w:outlineLvl w:val="1"/>
        <w:rPr>
          <w:rFonts w:ascii="Arial" w:eastAsia="Times New Roman" w:hAnsi="Arial" w:cs="Arial"/>
          <w:b/>
          <w:bCs/>
          <w:lang w:eastAsia="en-IN"/>
        </w:rPr>
      </w:pPr>
    </w:p>
    <w:p w14:paraId="48FA0232" w14:textId="77777777" w:rsidR="0051166F" w:rsidRPr="004A4E0B" w:rsidRDefault="0051166F" w:rsidP="004A4E0B">
      <w:pPr>
        <w:spacing w:after="120" w:line="276" w:lineRule="auto"/>
        <w:jc w:val="center"/>
        <w:outlineLvl w:val="1"/>
        <w:rPr>
          <w:rFonts w:ascii="Arial" w:eastAsia="Times New Roman" w:hAnsi="Arial" w:cs="Arial"/>
          <w:b/>
          <w:bCs/>
          <w:caps/>
          <w:lang w:eastAsia="en-IN"/>
        </w:rPr>
      </w:pPr>
      <w:r w:rsidRPr="004A4E0B">
        <w:rPr>
          <w:rFonts w:ascii="Arial" w:eastAsia="Times New Roman" w:hAnsi="Arial" w:cs="Arial"/>
          <w:b/>
          <w:bCs/>
          <w:caps/>
          <w:lang w:eastAsia="en-IN"/>
        </w:rPr>
        <w:t>References</w:t>
      </w:r>
    </w:p>
    <w:p w14:paraId="3A331694"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Airbus. (2023). Global Market Forecast 2023-2042. Airbus S.A.S.</w:t>
      </w:r>
    </w:p>
    <w:p w14:paraId="54F5F126"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Boeing. (2023). Commercial Market Outlook 2023-2042. The Boeing Company.</w:t>
      </w:r>
    </w:p>
    <w:p w14:paraId="7A312048"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Committee of Sponsoring Organizations of the Treadway Commission (COSO). (2017). Enterprise Risk Management: Integrating with Strategy and Performance.</w:t>
      </w:r>
    </w:p>
    <w:p w14:paraId="49B0766C"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 xml:space="preserve">Deloitte. (2023). Additive manufacturing in aerospace &amp; </w:t>
      </w:r>
      <w:proofErr w:type="spellStart"/>
      <w:r w:rsidRPr="007D38C4">
        <w:rPr>
          <w:rFonts w:ascii="Arial" w:eastAsia="Times New Roman" w:hAnsi="Arial" w:cs="Arial"/>
          <w:lang w:eastAsia="en-IN"/>
        </w:rPr>
        <w:t>defense</w:t>
      </w:r>
      <w:proofErr w:type="spellEnd"/>
      <w:r w:rsidRPr="007D38C4">
        <w:rPr>
          <w:rFonts w:ascii="Arial" w:eastAsia="Times New Roman" w:hAnsi="Arial" w:cs="Arial"/>
          <w:lang w:eastAsia="en-IN"/>
        </w:rPr>
        <w:t>: Opportunities and challenges. Deloitte Insights.</w:t>
      </w:r>
    </w:p>
    <w:p w14:paraId="11BBE847"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International Organization for Standardization (ISO). (2018). ISO 31000: Risk Management - Guidelines.</w:t>
      </w:r>
    </w:p>
    <w:p w14:paraId="70CA9381"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Ministry of Defence, Government of India. (2024). Defence production and indigenisation report.</w:t>
      </w:r>
    </w:p>
    <w:p w14:paraId="2689A00B"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 xml:space="preserve">PwC. (2023). The future of aerospace and </w:t>
      </w:r>
      <w:proofErr w:type="spellStart"/>
      <w:r w:rsidRPr="007D38C4">
        <w:rPr>
          <w:rFonts w:ascii="Arial" w:eastAsia="Times New Roman" w:hAnsi="Arial" w:cs="Arial"/>
          <w:lang w:eastAsia="en-IN"/>
        </w:rPr>
        <w:t>defense</w:t>
      </w:r>
      <w:proofErr w:type="spellEnd"/>
      <w:r w:rsidRPr="007D38C4">
        <w:rPr>
          <w:rFonts w:ascii="Arial" w:eastAsia="Times New Roman" w:hAnsi="Arial" w:cs="Arial"/>
          <w:lang w:eastAsia="en-IN"/>
        </w:rPr>
        <w:t>: Trends and challenges.</w:t>
      </w:r>
    </w:p>
    <w:p w14:paraId="08CD9A4B" w14:textId="77777777" w:rsidR="0051166F" w:rsidRPr="007D38C4" w:rsidRDefault="0051166F" w:rsidP="004A4E0B">
      <w:pPr>
        <w:spacing w:after="120" w:line="276" w:lineRule="auto"/>
        <w:ind w:left="720" w:hanging="720"/>
        <w:jc w:val="both"/>
        <w:rPr>
          <w:rFonts w:ascii="Arial" w:eastAsia="Times New Roman" w:hAnsi="Arial" w:cs="Arial"/>
          <w:lang w:eastAsia="en-IN"/>
        </w:rPr>
      </w:pPr>
      <w:proofErr w:type="spellStart"/>
      <w:r w:rsidRPr="007D38C4">
        <w:rPr>
          <w:rFonts w:ascii="Arial" w:eastAsia="Times New Roman" w:hAnsi="Arial" w:cs="Arial"/>
          <w:lang w:eastAsia="en-IN"/>
        </w:rPr>
        <w:t>Vaitheeshwar</w:t>
      </w:r>
      <w:proofErr w:type="spellEnd"/>
      <w:r w:rsidRPr="007D38C4">
        <w:rPr>
          <w:rFonts w:ascii="Arial" w:eastAsia="Times New Roman" w:hAnsi="Arial" w:cs="Arial"/>
          <w:lang w:eastAsia="en-IN"/>
        </w:rPr>
        <w:t>, V. (2025). Leveraging additive manufacturing (Wipro 3D) for aerospace growth (Unpublished student case study).</w:t>
      </w:r>
    </w:p>
    <w:p w14:paraId="52A4EFFC"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Wipro Enterprises. (2024). Annual Report 2023–24.</w:t>
      </w:r>
    </w:p>
    <w:p w14:paraId="1C976DFE"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Wipro Infrastructure Engineering. (2024). Company Overview and Business Verticals.</w:t>
      </w:r>
    </w:p>
    <w:p w14:paraId="78635BC6" w14:textId="77777777" w:rsidR="0051166F" w:rsidRPr="007D38C4" w:rsidRDefault="0051166F" w:rsidP="004A4E0B">
      <w:pPr>
        <w:spacing w:after="120" w:line="276" w:lineRule="auto"/>
        <w:ind w:left="720" w:hanging="720"/>
        <w:jc w:val="both"/>
        <w:rPr>
          <w:rFonts w:ascii="Arial" w:eastAsia="Times New Roman" w:hAnsi="Arial" w:cs="Arial"/>
          <w:lang w:eastAsia="en-IN"/>
        </w:rPr>
      </w:pPr>
      <w:r w:rsidRPr="007D38C4">
        <w:rPr>
          <w:rFonts w:ascii="Arial" w:eastAsia="Times New Roman" w:hAnsi="Arial" w:cs="Arial"/>
          <w:lang w:eastAsia="en-IN"/>
        </w:rPr>
        <w:t>Wipro 3D. (2024). Additive Manufacturing Solutions.</w:t>
      </w:r>
    </w:p>
    <w:p w14:paraId="16C4A51B" w14:textId="77777777" w:rsidR="007D38C4" w:rsidRDefault="007D38C4" w:rsidP="0051166F">
      <w:pPr>
        <w:jc w:val="both"/>
        <w:rPr>
          <w:rFonts w:ascii="Times New Roman" w:hAnsi="Times New Roman" w:cs="Times New Roman"/>
          <w:sz w:val="24"/>
          <w:szCs w:val="24"/>
        </w:rPr>
      </w:pPr>
    </w:p>
    <w:p w14:paraId="10FEBF20" w14:textId="77777777" w:rsidR="004A4E0B" w:rsidRDefault="004A4E0B" w:rsidP="0051166F">
      <w:pPr>
        <w:jc w:val="both"/>
        <w:rPr>
          <w:rFonts w:ascii="Times New Roman" w:hAnsi="Times New Roman" w:cs="Times New Roman"/>
          <w:sz w:val="24"/>
          <w:szCs w:val="24"/>
        </w:rPr>
      </w:pPr>
    </w:p>
    <w:p w14:paraId="17F6D896" w14:textId="77777777" w:rsidR="004A4E0B" w:rsidRDefault="004A4E0B" w:rsidP="0051166F">
      <w:pPr>
        <w:jc w:val="both"/>
        <w:rPr>
          <w:rFonts w:ascii="Times New Roman" w:hAnsi="Times New Roman" w:cs="Times New Roman"/>
          <w:sz w:val="24"/>
          <w:szCs w:val="24"/>
        </w:rPr>
      </w:pPr>
    </w:p>
    <w:p w14:paraId="73DFC18A" w14:textId="77777777" w:rsidR="004A4E0B" w:rsidRDefault="004A4E0B" w:rsidP="0051166F">
      <w:pPr>
        <w:jc w:val="both"/>
        <w:rPr>
          <w:rFonts w:ascii="Times New Roman" w:hAnsi="Times New Roman" w:cs="Times New Roman"/>
          <w:sz w:val="24"/>
          <w:szCs w:val="24"/>
        </w:rPr>
      </w:pPr>
    </w:p>
    <w:p w14:paraId="6A10BD2C" w14:textId="77777777" w:rsidR="004A4E0B" w:rsidRDefault="004A4E0B" w:rsidP="0051166F">
      <w:pPr>
        <w:jc w:val="both"/>
        <w:rPr>
          <w:rFonts w:ascii="Times New Roman" w:hAnsi="Times New Roman" w:cs="Times New Roman"/>
          <w:sz w:val="24"/>
          <w:szCs w:val="24"/>
        </w:rPr>
      </w:pPr>
    </w:p>
    <w:p w14:paraId="1F362C82" w14:textId="77777777" w:rsidR="004A4E0B" w:rsidRDefault="004A4E0B" w:rsidP="0051166F">
      <w:pPr>
        <w:jc w:val="both"/>
        <w:rPr>
          <w:rFonts w:ascii="Times New Roman" w:hAnsi="Times New Roman" w:cs="Times New Roman"/>
          <w:sz w:val="24"/>
          <w:szCs w:val="24"/>
        </w:rPr>
      </w:pPr>
    </w:p>
    <w:p w14:paraId="7C5643CD" w14:textId="77777777" w:rsidR="004A4E0B" w:rsidRDefault="004A4E0B" w:rsidP="0051166F">
      <w:pPr>
        <w:jc w:val="both"/>
        <w:rPr>
          <w:rFonts w:ascii="Times New Roman" w:hAnsi="Times New Roman" w:cs="Times New Roman"/>
          <w:sz w:val="24"/>
          <w:szCs w:val="24"/>
        </w:rPr>
      </w:pPr>
    </w:p>
    <w:p w14:paraId="147401BE" w14:textId="77777777" w:rsidR="004A4E0B" w:rsidRDefault="004A4E0B" w:rsidP="0051166F">
      <w:pPr>
        <w:jc w:val="both"/>
        <w:rPr>
          <w:rFonts w:ascii="Times New Roman" w:hAnsi="Times New Roman" w:cs="Times New Roman"/>
          <w:sz w:val="24"/>
          <w:szCs w:val="24"/>
        </w:rPr>
      </w:pPr>
    </w:p>
    <w:p w14:paraId="417389A6" w14:textId="77777777" w:rsidR="004A4E0B" w:rsidRDefault="004A4E0B" w:rsidP="0051166F">
      <w:pPr>
        <w:jc w:val="both"/>
        <w:rPr>
          <w:rFonts w:ascii="Times New Roman" w:hAnsi="Times New Roman" w:cs="Times New Roman"/>
          <w:sz w:val="24"/>
          <w:szCs w:val="24"/>
        </w:rPr>
      </w:pPr>
    </w:p>
    <w:p w14:paraId="087484EB" w14:textId="77777777" w:rsidR="004A4E0B" w:rsidRDefault="004A4E0B" w:rsidP="0051166F">
      <w:pPr>
        <w:jc w:val="both"/>
        <w:rPr>
          <w:rFonts w:ascii="Times New Roman" w:hAnsi="Times New Roman" w:cs="Times New Roman"/>
          <w:sz w:val="24"/>
          <w:szCs w:val="24"/>
        </w:rPr>
      </w:pPr>
    </w:p>
    <w:p w14:paraId="791BD627" w14:textId="77777777" w:rsidR="004A4E0B" w:rsidRDefault="004A4E0B" w:rsidP="0051166F">
      <w:pPr>
        <w:jc w:val="both"/>
        <w:rPr>
          <w:rFonts w:ascii="Times New Roman" w:hAnsi="Times New Roman" w:cs="Times New Roman"/>
          <w:sz w:val="24"/>
          <w:szCs w:val="24"/>
        </w:rPr>
      </w:pPr>
    </w:p>
    <w:p w14:paraId="3BF38B82" w14:textId="77777777" w:rsidR="004A4E0B" w:rsidRDefault="004A4E0B" w:rsidP="0051166F">
      <w:pPr>
        <w:jc w:val="both"/>
        <w:rPr>
          <w:rFonts w:ascii="Times New Roman" w:hAnsi="Times New Roman" w:cs="Times New Roman"/>
          <w:sz w:val="24"/>
          <w:szCs w:val="24"/>
        </w:rPr>
      </w:pPr>
    </w:p>
    <w:p w14:paraId="093BBF17" w14:textId="77777777" w:rsidR="004A4E0B" w:rsidRDefault="004A4E0B" w:rsidP="0051166F">
      <w:pPr>
        <w:jc w:val="both"/>
        <w:rPr>
          <w:rFonts w:ascii="Times New Roman" w:hAnsi="Times New Roman" w:cs="Times New Roman"/>
          <w:sz w:val="24"/>
          <w:szCs w:val="24"/>
        </w:rPr>
      </w:pPr>
    </w:p>
    <w:p w14:paraId="541E860F" w14:textId="77777777" w:rsidR="004A4E0B" w:rsidRDefault="004A4E0B" w:rsidP="0051166F">
      <w:pPr>
        <w:jc w:val="both"/>
        <w:rPr>
          <w:rFonts w:ascii="Times New Roman" w:hAnsi="Times New Roman" w:cs="Times New Roman"/>
          <w:sz w:val="24"/>
          <w:szCs w:val="24"/>
        </w:rPr>
      </w:pPr>
    </w:p>
    <w:p w14:paraId="3209C9D6" w14:textId="77777777" w:rsidR="004A4E0B" w:rsidRDefault="004A4E0B" w:rsidP="0051166F">
      <w:pPr>
        <w:jc w:val="both"/>
        <w:rPr>
          <w:rFonts w:ascii="Times New Roman" w:hAnsi="Times New Roman" w:cs="Times New Roman"/>
          <w:sz w:val="24"/>
          <w:szCs w:val="24"/>
        </w:rPr>
      </w:pPr>
    </w:p>
    <w:p w14:paraId="3C90EF28" w14:textId="77777777" w:rsidR="004A4E0B" w:rsidRDefault="004A4E0B" w:rsidP="0051166F">
      <w:pPr>
        <w:jc w:val="both"/>
        <w:rPr>
          <w:rFonts w:ascii="Times New Roman" w:hAnsi="Times New Roman" w:cs="Times New Roman"/>
          <w:sz w:val="24"/>
          <w:szCs w:val="24"/>
        </w:rPr>
      </w:pPr>
    </w:p>
    <w:p w14:paraId="1F33B843" w14:textId="77777777" w:rsidR="004A4E0B" w:rsidRDefault="004A4E0B" w:rsidP="0051166F">
      <w:pPr>
        <w:jc w:val="both"/>
        <w:rPr>
          <w:rFonts w:ascii="Times New Roman" w:hAnsi="Times New Roman" w:cs="Times New Roman"/>
          <w:sz w:val="24"/>
          <w:szCs w:val="24"/>
        </w:rPr>
      </w:pPr>
    </w:p>
    <w:p w14:paraId="1E3096F1" w14:textId="77777777" w:rsidR="004A4E0B" w:rsidRDefault="004A4E0B" w:rsidP="0051166F">
      <w:pPr>
        <w:jc w:val="both"/>
        <w:rPr>
          <w:rFonts w:ascii="Times New Roman" w:hAnsi="Times New Roman" w:cs="Times New Roman"/>
          <w:sz w:val="24"/>
          <w:szCs w:val="24"/>
        </w:rPr>
      </w:pPr>
    </w:p>
    <w:p w14:paraId="491B62A8" w14:textId="77777777" w:rsidR="004A4E0B" w:rsidRDefault="004A4E0B" w:rsidP="0051166F">
      <w:pPr>
        <w:jc w:val="both"/>
        <w:rPr>
          <w:rFonts w:ascii="Times New Roman" w:hAnsi="Times New Roman" w:cs="Times New Roman"/>
          <w:sz w:val="24"/>
          <w:szCs w:val="24"/>
        </w:rPr>
      </w:pPr>
    </w:p>
    <w:p w14:paraId="3AA4AF55" w14:textId="77777777" w:rsidR="004A4E0B" w:rsidRDefault="004A4E0B" w:rsidP="0051166F">
      <w:pPr>
        <w:jc w:val="both"/>
        <w:rPr>
          <w:rFonts w:ascii="Times New Roman" w:hAnsi="Times New Roman" w:cs="Times New Roman"/>
          <w:sz w:val="24"/>
          <w:szCs w:val="24"/>
        </w:rPr>
      </w:pPr>
    </w:p>
    <w:p w14:paraId="5AE723B9" w14:textId="77777777" w:rsidR="004A4E0B" w:rsidRDefault="004A4E0B" w:rsidP="0051166F">
      <w:pPr>
        <w:jc w:val="both"/>
        <w:rPr>
          <w:rFonts w:ascii="Times New Roman" w:hAnsi="Times New Roman" w:cs="Times New Roman"/>
          <w:sz w:val="24"/>
          <w:szCs w:val="24"/>
        </w:rPr>
      </w:pPr>
    </w:p>
    <w:p w14:paraId="705253DC" w14:textId="77777777" w:rsidR="004A4E0B" w:rsidRDefault="004A4E0B" w:rsidP="0051166F">
      <w:pPr>
        <w:jc w:val="both"/>
        <w:rPr>
          <w:rFonts w:ascii="Times New Roman" w:hAnsi="Times New Roman" w:cs="Times New Roman"/>
          <w:sz w:val="24"/>
          <w:szCs w:val="24"/>
        </w:rPr>
      </w:pPr>
    </w:p>
    <w:p w14:paraId="21680F17" w14:textId="77777777" w:rsidR="004A4E0B" w:rsidRDefault="004A4E0B" w:rsidP="0051166F">
      <w:pPr>
        <w:jc w:val="both"/>
        <w:rPr>
          <w:rFonts w:ascii="Times New Roman" w:hAnsi="Times New Roman" w:cs="Times New Roman"/>
          <w:sz w:val="24"/>
          <w:szCs w:val="24"/>
        </w:rPr>
      </w:pPr>
    </w:p>
    <w:p w14:paraId="3017BC0C" w14:textId="77777777" w:rsidR="004A4E0B" w:rsidRDefault="004A4E0B" w:rsidP="0051166F">
      <w:pPr>
        <w:jc w:val="both"/>
        <w:rPr>
          <w:rFonts w:ascii="Times New Roman" w:hAnsi="Times New Roman" w:cs="Times New Roman"/>
          <w:sz w:val="24"/>
          <w:szCs w:val="24"/>
        </w:rPr>
      </w:pPr>
    </w:p>
    <w:p w14:paraId="1995F845" w14:textId="77777777" w:rsidR="004A4E0B" w:rsidRDefault="004A4E0B" w:rsidP="0051166F">
      <w:pPr>
        <w:jc w:val="both"/>
        <w:rPr>
          <w:rFonts w:ascii="Times New Roman" w:hAnsi="Times New Roman" w:cs="Times New Roman"/>
          <w:sz w:val="24"/>
          <w:szCs w:val="24"/>
        </w:rPr>
        <w:sectPr w:rsidR="004A4E0B" w:rsidSect="009003DD">
          <w:type w:val="continuous"/>
          <w:pgSz w:w="11906" w:h="16838" w:code="9"/>
          <w:pgMar w:top="1440" w:right="1440" w:bottom="1440" w:left="1440" w:header="1008" w:footer="720" w:gutter="0"/>
          <w:cols w:num="2" w:space="708"/>
          <w:docGrid w:linePitch="360"/>
        </w:sectPr>
      </w:pPr>
    </w:p>
    <w:p w14:paraId="296235BA" w14:textId="77777777" w:rsidR="00853FEB" w:rsidRPr="0051166F" w:rsidRDefault="00853FEB" w:rsidP="0051166F">
      <w:pPr>
        <w:jc w:val="both"/>
        <w:rPr>
          <w:rFonts w:ascii="Times New Roman" w:hAnsi="Times New Roman" w:cs="Times New Roman"/>
          <w:sz w:val="24"/>
          <w:szCs w:val="24"/>
        </w:rPr>
      </w:pPr>
    </w:p>
    <w:sectPr w:rsidR="00853FEB" w:rsidRPr="0051166F" w:rsidSect="007D38C4">
      <w:type w:val="continuous"/>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8E04" w14:textId="77777777" w:rsidR="006147C9" w:rsidRDefault="006147C9" w:rsidP="009003DD">
      <w:pPr>
        <w:spacing w:after="0" w:line="240" w:lineRule="auto"/>
      </w:pPr>
      <w:r>
        <w:separator/>
      </w:r>
    </w:p>
  </w:endnote>
  <w:endnote w:type="continuationSeparator" w:id="0">
    <w:p w14:paraId="68E48EEB" w14:textId="77777777" w:rsidR="006147C9" w:rsidRDefault="006147C9" w:rsidP="0090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4C46" w14:textId="77777777" w:rsidR="006147C9" w:rsidRDefault="006147C9" w:rsidP="009003DD">
      <w:pPr>
        <w:spacing w:after="0" w:line="240" w:lineRule="auto"/>
      </w:pPr>
      <w:r>
        <w:separator/>
      </w:r>
    </w:p>
  </w:footnote>
  <w:footnote w:type="continuationSeparator" w:id="0">
    <w:p w14:paraId="00B7D225" w14:textId="77777777" w:rsidR="006147C9" w:rsidRDefault="006147C9" w:rsidP="00900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E282" w14:textId="77777777" w:rsidR="009003DD" w:rsidRPr="00F50C21" w:rsidRDefault="00AC3BBB" w:rsidP="00AC3BBB">
    <w:pPr>
      <w:pStyle w:val="Header"/>
      <w:pBdr>
        <w:bottom w:val="single" w:sz="4" w:space="1" w:color="auto"/>
      </w:pBdr>
      <w:rPr>
        <w:rFonts w:ascii="Arial" w:hAnsi="Arial" w:cs="Arial"/>
        <w:i/>
        <w:iCs/>
        <w:sz w:val="16"/>
        <w:szCs w:val="16"/>
      </w:rPr>
    </w:pPr>
    <w:r w:rsidRPr="00F50C21">
      <w:rPr>
        <w:rFonts w:ascii="Arial" w:hAnsi="Arial" w:cs="Arial"/>
        <w:i/>
        <w:iCs/>
        <w:sz w:val="16"/>
        <w:szCs w:val="16"/>
      </w:rPr>
      <w:t>2025</w:t>
    </w:r>
    <w:r w:rsidRPr="00F50C21">
      <w:rPr>
        <w:rFonts w:ascii="Arial" w:hAnsi="Arial" w:cs="Arial"/>
        <w:i/>
        <w:iCs/>
        <w:sz w:val="16"/>
        <w:szCs w:val="16"/>
      </w:rPr>
      <w:tab/>
      <w:t>Vaitheeswaran, Dr. Ravichandran K</w:t>
    </w:r>
    <w:r w:rsidRPr="00F50C21">
      <w:rPr>
        <w:rFonts w:ascii="Arial" w:hAnsi="Arial" w:cs="Arial"/>
        <w:i/>
        <w:iCs/>
        <w:sz w:val="16"/>
        <w:szCs w:val="16"/>
      </w:rPr>
      <w:tab/>
    </w:r>
    <w:r w:rsidRPr="00F50C21">
      <w:rPr>
        <w:rFonts w:ascii="Arial" w:hAnsi="Arial" w:cs="Arial"/>
        <w:i/>
        <w:iCs/>
        <w:sz w:val="16"/>
        <w:szCs w:val="16"/>
      </w:rPr>
      <w:fldChar w:fldCharType="begin"/>
    </w:r>
    <w:r w:rsidRPr="00F50C21">
      <w:rPr>
        <w:rFonts w:ascii="Arial" w:hAnsi="Arial" w:cs="Arial"/>
        <w:i/>
        <w:iCs/>
        <w:sz w:val="16"/>
        <w:szCs w:val="16"/>
      </w:rPr>
      <w:instrText xml:space="preserve"> PAGE   \* MERGEFORMAT </w:instrText>
    </w:r>
    <w:r w:rsidRPr="00F50C21">
      <w:rPr>
        <w:rFonts w:ascii="Arial" w:hAnsi="Arial" w:cs="Arial"/>
        <w:i/>
        <w:iCs/>
        <w:sz w:val="16"/>
        <w:szCs w:val="16"/>
      </w:rPr>
      <w:fldChar w:fldCharType="separate"/>
    </w:r>
    <w:r w:rsidRPr="00F50C21">
      <w:rPr>
        <w:rFonts w:ascii="Arial" w:hAnsi="Arial" w:cs="Arial"/>
        <w:i/>
        <w:iCs/>
        <w:sz w:val="16"/>
        <w:szCs w:val="16"/>
      </w:rPr>
      <w:t>17</w:t>
    </w:r>
    <w:r w:rsidRPr="00F50C21">
      <w:rPr>
        <w:rFonts w:ascii="Arial" w:hAnsi="Arial" w:cs="Arial"/>
        <w:i/>
        <w:iCs/>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C36A" w14:textId="77777777" w:rsidR="009003DD" w:rsidRPr="00AC3BBB" w:rsidRDefault="00AC3BBB" w:rsidP="00AC3BBB">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15</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November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0445"/>
    <w:multiLevelType w:val="multilevel"/>
    <w:tmpl w:val="152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02896"/>
    <w:multiLevelType w:val="multilevel"/>
    <w:tmpl w:val="92B4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13F6E"/>
    <w:multiLevelType w:val="multilevel"/>
    <w:tmpl w:val="3DC6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D2EED"/>
    <w:multiLevelType w:val="multilevel"/>
    <w:tmpl w:val="FF3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E66C1"/>
    <w:multiLevelType w:val="multilevel"/>
    <w:tmpl w:val="8A58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535553">
    <w:abstractNumId w:val="0"/>
  </w:num>
  <w:num w:numId="2" w16cid:durableId="1374619231">
    <w:abstractNumId w:val="4"/>
  </w:num>
  <w:num w:numId="3" w16cid:durableId="1404795058">
    <w:abstractNumId w:val="2"/>
  </w:num>
  <w:num w:numId="4" w16cid:durableId="1180391794">
    <w:abstractNumId w:val="3"/>
  </w:num>
  <w:num w:numId="5" w16cid:durableId="156698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6F"/>
    <w:rsid w:val="001241B6"/>
    <w:rsid w:val="003717F4"/>
    <w:rsid w:val="00432644"/>
    <w:rsid w:val="004A4E0B"/>
    <w:rsid w:val="0051166F"/>
    <w:rsid w:val="00587473"/>
    <w:rsid w:val="006147C9"/>
    <w:rsid w:val="007D38C4"/>
    <w:rsid w:val="00853FEB"/>
    <w:rsid w:val="009003DD"/>
    <w:rsid w:val="00AA7368"/>
    <w:rsid w:val="00AC3BBB"/>
    <w:rsid w:val="00D30D88"/>
    <w:rsid w:val="00D54C29"/>
    <w:rsid w:val="00D75C67"/>
    <w:rsid w:val="00EE3BBC"/>
    <w:rsid w:val="00F36CB9"/>
    <w:rsid w:val="00F50C21"/>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F331"/>
  <w15:chartTrackingRefBased/>
  <w15:docId w15:val="{3AD462B6-283C-4583-8F0C-140CC159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16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1166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66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1166F"/>
    <w:rPr>
      <w:rFonts w:ascii="Times New Roman" w:eastAsia="Times New Roman" w:hAnsi="Times New Roman" w:cs="Times New Roman"/>
      <w:b/>
      <w:bCs/>
      <w:sz w:val="36"/>
      <w:szCs w:val="36"/>
      <w:lang w:eastAsia="en-IN"/>
    </w:rPr>
  </w:style>
  <w:style w:type="paragraph" w:customStyle="1" w:styleId="my-2">
    <w:name w:val="my-2"/>
    <w:basedOn w:val="Normal"/>
    <w:rsid w:val="0051166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1166F"/>
    <w:rPr>
      <w:b/>
      <w:bCs/>
    </w:rPr>
  </w:style>
  <w:style w:type="character" w:styleId="Hyperlink">
    <w:name w:val="Hyperlink"/>
    <w:basedOn w:val="DefaultParagraphFont"/>
    <w:uiPriority w:val="99"/>
    <w:unhideWhenUsed/>
    <w:rsid w:val="0051166F"/>
    <w:rPr>
      <w:color w:val="0000FF"/>
      <w:u w:val="single"/>
    </w:rPr>
  </w:style>
  <w:style w:type="table" w:styleId="TableGrid">
    <w:name w:val="Table Grid"/>
    <w:basedOn w:val="TableNormal"/>
    <w:uiPriority w:val="39"/>
    <w:rsid w:val="007D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3DD"/>
  </w:style>
  <w:style w:type="paragraph" w:styleId="Footer">
    <w:name w:val="footer"/>
    <w:basedOn w:val="Normal"/>
    <w:link w:val="FooterChar"/>
    <w:uiPriority w:val="99"/>
    <w:unhideWhenUsed/>
    <w:rsid w:val="00900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3DD"/>
  </w:style>
  <w:style w:type="character" w:styleId="UnresolvedMention">
    <w:name w:val="Unresolved Mention"/>
    <w:basedOn w:val="DefaultParagraphFont"/>
    <w:uiPriority w:val="99"/>
    <w:semiHidden/>
    <w:unhideWhenUsed/>
    <w:rsid w:val="00AA7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9133">
      <w:bodyDiv w:val="1"/>
      <w:marLeft w:val="0"/>
      <w:marRight w:val="0"/>
      <w:marTop w:val="0"/>
      <w:marBottom w:val="0"/>
      <w:divBdr>
        <w:top w:val="none" w:sz="0" w:space="0" w:color="auto"/>
        <w:left w:val="none" w:sz="0" w:space="0" w:color="auto"/>
        <w:bottom w:val="none" w:sz="0" w:space="0" w:color="auto"/>
        <w:right w:val="none" w:sz="0" w:space="0" w:color="auto"/>
      </w:divBdr>
      <w:divsChild>
        <w:div w:id="117795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719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13</cp:revision>
  <dcterms:created xsi:type="dcterms:W3CDTF">2025-10-28T06:59:00Z</dcterms:created>
  <dcterms:modified xsi:type="dcterms:W3CDTF">2025-11-26T05:53:00Z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2025-11-26T05:53:25Z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5d66726a-45d9-4d24-9cd8-178bd51bdcab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